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00" w:rsidRDefault="00F21300" w:rsidP="00F21300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ДОПОЛНИТЕЛЬНЫЕ МАТЕРИАЛЫ</w:t>
      </w:r>
    </w:p>
    <w:p w:rsidR="00F21300" w:rsidRDefault="00F21300" w:rsidP="00F21300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для информационно-пропагандистских групп</w:t>
      </w:r>
    </w:p>
    <w:p w:rsidR="00F21300" w:rsidRDefault="00F21300" w:rsidP="00F21300">
      <w:pPr>
        <w:pStyle w:val="afc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17 августа 2017г.</w:t>
      </w:r>
    </w:p>
    <w:p w:rsidR="00F21300" w:rsidRDefault="00F21300" w:rsidP="00F21300">
      <w:pPr>
        <w:pStyle w:val="afc"/>
        <w:ind w:firstLine="0"/>
        <w:rPr>
          <w:b/>
          <w:sz w:val="24"/>
          <w:szCs w:val="24"/>
        </w:rPr>
      </w:pPr>
    </w:p>
    <w:p w:rsidR="008B02F7" w:rsidRDefault="00F21300" w:rsidP="008B02F7">
      <w:pPr>
        <w:tabs>
          <w:tab w:val="left" w:pos="4320"/>
          <w:tab w:val="center" w:pos="5321"/>
        </w:tabs>
        <w:ind w:left="709" w:right="850" w:firstLine="11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8B02F7" w:rsidRPr="008B02F7">
        <w:rPr>
          <w:b/>
          <w:sz w:val="30"/>
          <w:szCs w:val="30"/>
        </w:rPr>
        <w:t xml:space="preserve"> социально-экономическом развитии Жлобинского района в первом полугодии 2017 года.</w:t>
      </w:r>
    </w:p>
    <w:p w:rsidR="008B02F7" w:rsidRPr="008B02F7" w:rsidRDefault="008B02F7" w:rsidP="008B02F7">
      <w:pPr>
        <w:tabs>
          <w:tab w:val="left" w:pos="4320"/>
          <w:tab w:val="center" w:pos="5321"/>
        </w:tabs>
        <w:ind w:left="709" w:right="850" w:firstLine="11"/>
        <w:jc w:val="center"/>
        <w:rPr>
          <w:b/>
          <w:sz w:val="30"/>
          <w:szCs w:val="30"/>
        </w:rPr>
      </w:pPr>
    </w:p>
    <w:p w:rsidR="00D738C9" w:rsidRDefault="00AC1785" w:rsidP="00170222">
      <w:pPr>
        <w:tabs>
          <w:tab w:val="left" w:pos="4320"/>
          <w:tab w:val="center" w:pos="5321"/>
        </w:tabs>
        <w:ind w:firstLine="720"/>
        <w:jc w:val="both"/>
        <w:rPr>
          <w:sz w:val="30"/>
          <w:szCs w:val="30"/>
        </w:rPr>
      </w:pPr>
      <w:r w:rsidRPr="00547A73">
        <w:rPr>
          <w:sz w:val="30"/>
          <w:szCs w:val="30"/>
        </w:rPr>
        <w:t xml:space="preserve">Подводя итоги работы </w:t>
      </w:r>
      <w:r w:rsidR="007C657D" w:rsidRPr="00547A73">
        <w:rPr>
          <w:sz w:val="30"/>
          <w:szCs w:val="30"/>
        </w:rPr>
        <w:t xml:space="preserve">экономики Жлобинского района </w:t>
      </w:r>
      <w:r w:rsidRPr="00547A73">
        <w:rPr>
          <w:sz w:val="30"/>
          <w:szCs w:val="30"/>
        </w:rPr>
        <w:t xml:space="preserve">за </w:t>
      </w:r>
      <w:r w:rsidR="00E85632" w:rsidRPr="00547A73">
        <w:rPr>
          <w:sz w:val="30"/>
          <w:szCs w:val="30"/>
        </w:rPr>
        <w:t>перв</w:t>
      </w:r>
      <w:r w:rsidR="00454100">
        <w:rPr>
          <w:sz w:val="30"/>
          <w:szCs w:val="30"/>
        </w:rPr>
        <w:t>ое</w:t>
      </w:r>
      <w:r w:rsidR="00E85632" w:rsidRPr="00547A73">
        <w:rPr>
          <w:sz w:val="30"/>
          <w:szCs w:val="30"/>
        </w:rPr>
        <w:t xml:space="preserve"> </w:t>
      </w:r>
      <w:r w:rsidR="00454100">
        <w:rPr>
          <w:sz w:val="30"/>
          <w:szCs w:val="30"/>
        </w:rPr>
        <w:t>полугодие</w:t>
      </w:r>
      <w:r w:rsidR="00E85632" w:rsidRPr="00547A73">
        <w:rPr>
          <w:sz w:val="30"/>
          <w:szCs w:val="30"/>
        </w:rPr>
        <w:t xml:space="preserve"> </w:t>
      </w:r>
      <w:r w:rsidR="002541F4" w:rsidRPr="00547A73">
        <w:rPr>
          <w:sz w:val="30"/>
          <w:szCs w:val="30"/>
        </w:rPr>
        <w:t>201</w:t>
      </w:r>
      <w:r w:rsidR="00E85632" w:rsidRPr="00547A73">
        <w:rPr>
          <w:sz w:val="30"/>
          <w:szCs w:val="30"/>
        </w:rPr>
        <w:t>7</w:t>
      </w:r>
      <w:r w:rsidR="002541F4" w:rsidRPr="00547A73">
        <w:rPr>
          <w:sz w:val="30"/>
          <w:szCs w:val="30"/>
        </w:rPr>
        <w:t xml:space="preserve"> г</w:t>
      </w:r>
      <w:r w:rsidRPr="00547A73">
        <w:rPr>
          <w:sz w:val="30"/>
          <w:szCs w:val="30"/>
        </w:rPr>
        <w:t>од</w:t>
      </w:r>
      <w:r w:rsidR="00E85632" w:rsidRPr="00547A73">
        <w:rPr>
          <w:sz w:val="30"/>
          <w:szCs w:val="30"/>
        </w:rPr>
        <w:t>а</w:t>
      </w:r>
      <w:r w:rsidR="002541F4" w:rsidRPr="00547A73">
        <w:rPr>
          <w:sz w:val="30"/>
          <w:szCs w:val="30"/>
        </w:rPr>
        <w:t xml:space="preserve"> следует отметить, что району удалось </w:t>
      </w:r>
      <w:r w:rsidR="000E78BA" w:rsidRPr="00547A73">
        <w:rPr>
          <w:sz w:val="30"/>
          <w:szCs w:val="30"/>
        </w:rPr>
        <w:t>стабилизировать ситуацию и об</w:t>
      </w:r>
      <w:r w:rsidR="00324744" w:rsidRPr="00547A73">
        <w:rPr>
          <w:sz w:val="30"/>
          <w:szCs w:val="30"/>
        </w:rPr>
        <w:t>еспечить положительную динамику</w:t>
      </w:r>
      <w:r w:rsidR="000E78BA" w:rsidRPr="00547A73">
        <w:rPr>
          <w:sz w:val="30"/>
          <w:szCs w:val="30"/>
        </w:rPr>
        <w:t xml:space="preserve"> по ряду показателей.</w:t>
      </w:r>
      <w:r w:rsidR="00596A36" w:rsidRPr="00547A73">
        <w:rPr>
          <w:sz w:val="30"/>
          <w:szCs w:val="30"/>
        </w:rPr>
        <w:t xml:space="preserve"> </w:t>
      </w:r>
      <w:r w:rsidR="002541F4" w:rsidRPr="00547A73">
        <w:rPr>
          <w:sz w:val="30"/>
          <w:szCs w:val="30"/>
        </w:rPr>
        <w:t xml:space="preserve">Так из </w:t>
      </w:r>
      <w:r w:rsidR="00592C54" w:rsidRPr="00547A73">
        <w:rPr>
          <w:b/>
          <w:sz w:val="30"/>
          <w:szCs w:val="30"/>
        </w:rPr>
        <w:t>1</w:t>
      </w:r>
      <w:r w:rsidR="00454100">
        <w:rPr>
          <w:b/>
          <w:sz w:val="30"/>
          <w:szCs w:val="30"/>
        </w:rPr>
        <w:t>6</w:t>
      </w:r>
      <w:r w:rsidR="00AC4135" w:rsidRPr="00547A73">
        <w:rPr>
          <w:sz w:val="30"/>
          <w:szCs w:val="30"/>
        </w:rPr>
        <w:t xml:space="preserve"> доведенных показателей </w:t>
      </w:r>
      <w:r w:rsidR="007C657D" w:rsidRPr="00547A73">
        <w:rPr>
          <w:sz w:val="30"/>
          <w:szCs w:val="30"/>
        </w:rPr>
        <w:t xml:space="preserve">и заданий </w:t>
      </w:r>
      <w:r w:rsidR="00AC4135" w:rsidRPr="00547A73">
        <w:rPr>
          <w:sz w:val="30"/>
          <w:szCs w:val="30"/>
        </w:rPr>
        <w:t xml:space="preserve">выполнено </w:t>
      </w:r>
      <w:r w:rsidR="00454100">
        <w:rPr>
          <w:b/>
          <w:sz w:val="30"/>
          <w:szCs w:val="30"/>
        </w:rPr>
        <w:t>12</w:t>
      </w:r>
      <w:r w:rsidR="002541F4" w:rsidRPr="00547A73">
        <w:rPr>
          <w:sz w:val="30"/>
          <w:szCs w:val="30"/>
        </w:rPr>
        <w:t xml:space="preserve">. </w:t>
      </w:r>
      <w:r w:rsidR="00592C54" w:rsidRPr="00547A73">
        <w:rPr>
          <w:sz w:val="30"/>
          <w:szCs w:val="30"/>
        </w:rPr>
        <w:t>У</w:t>
      </w:r>
      <w:r w:rsidR="002541F4" w:rsidRPr="00547A73">
        <w:rPr>
          <w:sz w:val="30"/>
          <w:szCs w:val="30"/>
        </w:rPr>
        <w:t>ч</w:t>
      </w:r>
      <w:r w:rsidR="00592C54" w:rsidRPr="00547A73">
        <w:rPr>
          <w:sz w:val="30"/>
          <w:szCs w:val="30"/>
        </w:rPr>
        <w:t>и</w:t>
      </w:r>
      <w:r w:rsidR="002541F4" w:rsidRPr="00547A73">
        <w:rPr>
          <w:sz w:val="30"/>
          <w:szCs w:val="30"/>
        </w:rPr>
        <w:t>т</w:t>
      </w:r>
      <w:r w:rsidR="00592C54" w:rsidRPr="00547A73">
        <w:rPr>
          <w:sz w:val="30"/>
          <w:szCs w:val="30"/>
        </w:rPr>
        <w:t>ывая</w:t>
      </w:r>
      <w:r w:rsidR="002541F4" w:rsidRPr="00547A73">
        <w:rPr>
          <w:sz w:val="30"/>
          <w:szCs w:val="30"/>
        </w:rPr>
        <w:t xml:space="preserve"> </w:t>
      </w:r>
      <w:r w:rsidR="00592C54" w:rsidRPr="00547A73">
        <w:rPr>
          <w:sz w:val="30"/>
          <w:szCs w:val="30"/>
        </w:rPr>
        <w:t>сложившуюся</w:t>
      </w:r>
      <w:r w:rsidR="002541F4" w:rsidRPr="00547A73">
        <w:rPr>
          <w:sz w:val="30"/>
          <w:szCs w:val="30"/>
        </w:rPr>
        <w:t xml:space="preserve"> ситуации</w:t>
      </w:r>
      <w:r w:rsidR="00592C54" w:rsidRPr="00547A73">
        <w:rPr>
          <w:sz w:val="30"/>
          <w:szCs w:val="30"/>
        </w:rPr>
        <w:t>,</w:t>
      </w:r>
      <w:r w:rsidR="002541F4" w:rsidRPr="00547A73">
        <w:rPr>
          <w:sz w:val="30"/>
          <w:szCs w:val="30"/>
        </w:rPr>
        <w:t xml:space="preserve"> рассмотр</w:t>
      </w:r>
      <w:r w:rsidR="00592C54" w:rsidRPr="00547A73">
        <w:rPr>
          <w:sz w:val="30"/>
          <w:szCs w:val="30"/>
        </w:rPr>
        <w:t>им</w:t>
      </w:r>
      <w:r w:rsidR="002541F4" w:rsidRPr="00547A73">
        <w:rPr>
          <w:sz w:val="30"/>
          <w:szCs w:val="30"/>
        </w:rPr>
        <w:t xml:space="preserve"> причины</w:t>
      </w:r>
      <w:r w:rsidR="00454100">
        <w:rPr>
          <w:sz w:val="30"/>
          <w:szCs w:val="30"/>
        </w:rPr>
        <w:t>,</w:t>
      </w:r>
      <w:r w:rsidR="002541F4" w:rsidRPr="00547A73">
        <w:rPr>
          <w:sz w:val="30"/>
          <w:szCs w:val="30"/>
        </w:rPr>
        <w:t xml:space="preserve"> </w:t>
      </w:r>
      <w:r w:rsidR="00592C54" w:rsidRPr="00547A73">
        <w:rPr>
          <w:sz w:val="30"/>
          <w:szCs w:val="30"/>
        </w:rPr>
        <w:t>оказавшие влия</w:t>
      </w:r>
      <w:r w:rsidR="00055586" w:rsidRPr="00547A73">
        <w:rPr>
          <w:sz w:val="30"/>
          <w:szCs w:val="30"/>
        </w:rPr>
        <w:t xml:space="preserve">ние на итоги </w:t>
      </w:r>
      <w:r w:rsidR="00055586">
        <w:rPr>
          <w:sz w:val="30"/>
          <w:szCs w:val="30"/>
        </w:rPr>
        <w:t xml:space="preserve">работы района, и </w:t>
      </w:r>
      <w:r w:rsidR="00002CBB">
        <w:rPr>
          <w:sz w:val="30"/>
          <w:szCs w:val="30"/>
        </w:rPr>
        <w:t>определим задачи по достижению прогнозных параметров социально-экономического развития Жлобинского района</w:t>
      </w:r>
      <w:r w:rsidR="00454100">
        <w:rPr>
          <w:sz w:val="30"/>
          <w:szCs w:val="30"/>
        </w:rPr>
        <w:t xml:space="preserve"> на второе полугодие 2017 года.</w:t>
      </w:r>
    </w:p>
    <w:p w:rsidR="00D8629D" w:rsidRDefault="00E405AE" w:rsidP="003E013E">
      <w:pPr>
        <w:ind w:firstLine="708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Итоги</w:t>
      </w:r>
      <w:r w:rsidR="001942D3" w:rsidRPr="00743BFE">
        <w:rPr>
          <w:color w:val="000000"/>
          <w:sz w:val="30"/>
          <w:szCs w:val="30"/>
        </w:rPr>
        <w:t xml:space="preserve"> </w:t>
      </w:r>
      <w:r w:rsidR="00AD3DCA">
        <w:rPr>
          <w:color w:val="000000"/>
          <w:sz w:val="30"/>
          <w:szCs w:val="30"/>
        </w:rPr>
        <w:t>выполнения доведенных показателей</w:t>
      </w:r>
      <w:r w:rsidR="001942D3" w:rsidRPr="00743BFE">
        <w:rPr>
          <w:color w:val="000000"/>
          <w:sz w:val="30"/>
          <w:szCs w:val="30"/>
        </w:rPr>
        <w:t xml:space="preserve"> </w:t>
      </w:r>
      <w:r w:rsidR="00FF7D34" w:rsidRPr="00743BFE">
        <w:rPr>
          <w:color w:val="000000"/>
          <w:sz w:val="30"/>
          <w:szCs w:val="30"/>
        </w:rPr>
        <w:t xml:space="preserve">за </w:t>
      </w:r>
      <w:r w:rsidR="003E013E">
        <w:rPr>
          <w:color w:val="000000"/>
          <w:sz w:val="30"/>
          <w:szCs w:val="30"/>
        </w:rPr>
        <w:t>перв</w:t>
      </w:r>
      <w:r w:rsidR="00F72009">
        <w:rPr>
          <w:color w:val="000000"/>
          <w:sz w:val="30"/>
          <w:szCs w:val="30"/>
        </w:rPr>
        <w:t>ое</w:t>
      </w:r>
      <w:r w:rsidR="003E013E">
        <w:rPr>
          <w:color w:val="000000"/>
          <w:sz w:val="30"/>
          <w:szCs w:val="30"/>
        </w:rPr>
        <w:t xml:space="preserve"> </w:t>
      </w:r>
      <w:r w:rsidR="00F72009">
        <w:rPr>
          <w:color w:val="000000"/>
          <w:sz w:val="30"/>
          <w:szCs w:val="30"/>
        </w:rPr>
        <w:t>полугодие</w:t>
      </w:r>
      <w:r w:rsidR="003E013E">
        <w:rPr>
          <w:color w:val="000000"/>
          <w:sz w:val="30"/>
          <w:szCs w:val="30"/>
        </w:rPr>
        <w:t xml:space="preserve"> </w:t>
      </w:r>
      <w:r w:rsidR="00FF7D34" w:rsidRPr="00743BFE">
        <w:rPr>
          <w:color w:val="000000"/>
          <w:sz w:val="30"/>
          <w:szCs w:val="30"/>
        </w:rPr>
        <w:t>201</w:t>
      </w:r>
      <w:r w:rsidR="003E013E">
        <w:rPr>
          <w:color w:val="000000"/>
          <w:sz w:val="30"/>
          <w:szCs w:val="30"/>
        </w:rPr>
        <w:t>7</w:t>
      </w:r>
      <w:r w:rsidR="00AD3DCA">
        <w:rPr>
          <w:color w:val="000000"/>
          <w:sz w:val="30"/>
          <w:szCs w:val="30"/>
        </w:rPr>
        <w:t xml:space="preserve"> </w:t>
      </w:r>
      <w:r w:rsidR="00FF7D34" w:rsidRPr="00743BFE">
        <w:rPr>
          <w:color w:val="000000"/>
          <w:sz w:val="30"/>
          <w:szCs w:val="30"/>
        </w:rPr>
        <w:t>г</w:t>
      </w:r>
      <w:r w:rsidR="00361AB3">
        <w:rPr>
          <w:color w:val="000000"/>
          <w:sz w:val="30"/>
          <w:szCs w:val="30"/>
        </w:rPr>
        <w:t>од</w:t>
      </w:r>
      <w:r w:rsidR="003E013E">
        <w:rPr>
          <w:color w:val="000000"/>
          <w:sz w:val="30"/>
          <w:szCs w:val="30"/>
        </w:rPr>
        <w:t>а</w:t>
      </w:r>
      <w:r w:rsidR="001942D3" w:rsidRPr="00743BFE">
        <w:rPr>
          <w:color w:val="000000"/>
          <w:sz w:val="30"/>
          <w:szCs w:val="30"/>
        </w:rPr>
        <w:t xml:space="preserve"> </w:t>
      </w:r>
      <w:r w:rsidR="000E78BA">
        <w:rPr>
          <w:color w:val="000000"/>
          <w:sz w:val="30"/>
          <w:szCs w:val="30"/>
        </w:rPr>
        <w:t xml:space="preserve">представлены </w:t>
      </w:r>
      <w:r w:rsidR="00093728">
        <w:rPr>
          <w:color w:val="000000"/>
          <w:sz w:val="30"/>
          <w:szCs w:val="30"/>
        </w:rPr>
        <w:t>в таблице</w:t>
      </w:r>
      <w:r w:rsidR="005D545A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(ряд показателей, в связи со сроками </w:t>
      </w:r>
      <w:r w:rsidR="00055586">
        <w:rPr>
          <w:color w:val="000000"/>
          <w:sz w:val="30"/>
          <w:szCs w:val="30"/>
        </w:rPr>
        <w:t xml:space="preserve">предоставления </w:t>
      </w:r>
      <w:r>
        <w:rPr>
          <w:color w:val="000000"/>
          <w:sz w:val="30"/>
          <w:szCs w:val="30"/>
        </w:rPr>
        <w:t xml:space="preserve">отчетности, приведены за </w:t>
      </w:r>
      <w:r w:rsidR="00F72009">
        <w:rPr>
          <w:color w:val="000000"/>
          <w:sz w:val="30"/>
          <w:szCs w:val="30"/>
        </w:rPr>
        <w:t>первый квартал</w:t>
      </w:r>
      <w:r w:rsidR="00093728">
        <w:rPr>
          <w:color w:val="000000"/>
          <w:sz w:val="30"/>
          <w:szCs w:val="30"/>
        </w:rPr>
        <w:t xml:space="preserve"> или ожидаемые</w:t>
      </w:r>
      <w:r>
        <w:rPr>
          <w:color w:val="000000"/>
          <w:sz w:val="30"/>
          <w:szCs w:val="30"/>
        </w:rPr>
        <w:t>)</w:t>
      </w:r>
      <w:r w:rsidR="001942D3" w:rsidRPr="00743BFE">
        <w:rPr>
          <w:color w:val="000000"/>
          <w:sz w:val="30"/>
          <w:szCs w:val="30"/>
        </w:rPr>
        <w:t xml:space="preserve">: </w:t>
      </w:r>
    </w:p>
    <w:tbl>
      <w:tblPr>
        <w:tblW w:w="12363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6616"/>
        <w:gridCol w:w="1182"/>
        <w:gridCol w:w="327"/>
        <w:gridCol w:w="899"/>
        <w:gridCol w:w="610"/>
        <w:gridCol w:w="674"/>
        <w:gridCol w:w="1140"/>
        <w:gridCol w:w="236"/>
      </w:tblGrid>
      <w:tr w:rsidR="00093728" w:rsidRPr="009F2906" w:rsidTr="006E1894">
        <w:trPr>
          <w:gridAfter w:val="3"/>
          <w:wAfter w:w="2050" w:type="dxa"/>
          <w:trHeight w:val="360"/>
        </w:trPr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:rsidR="00093728" w:rsidRPr="009F2906" w:rsidRDefault="00093728" w:rsidP="006E189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F2906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9F2906">
              <w:rPr>
                <w:b/>
                <w:bCs/>
                <w:color w:val="000000"/>
                <w:sz w:val="28"/>
                <w:szCs w:val="28"/>
              </w:rPr>
              <w:t>п.п</w:t>
            </w:r>
            <w:proofErr w:type="spellEnd"/>
            <w:r w:rsidRPr="009F2906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616" w:type="dxa"/>
            <w:vMerge w:val="restart"/>
            <w:shd w:val="clear" w:color="auto" w:fill="auto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F2906">
              <w:rPr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018" w:type="dxa"/>
            <w:gridSpan w:val="4"/>
            <w:shd w:val="clear" w:color="auto" w:fill="auto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F2906">
              <w:rPr>
                <w:b/>
                <w:bCs/>
                <w:color w:val="000000"/>
                <w:sz w:val="28"/>
                <w:szCs w:val="28"/>
              </w:rPr>
              <w:t>2017 год</w:t>
            </w:r>
          </w:p>
        </w:tc>
      </w:tr>
      <w:tr w:rsidR="00093728" w:rsidRPr="009F2906" w:rsidTr="006E1894">
        <w:trPr>
          <w:gridAfter w:val="3"/>
          <w:wAfter w:w="2050" w:type="dxa"/>
          <w:trHeight w:val="855"/>
        </w:trPr>
        <w:tc>
          <w:tcPr>
            <w:tcW w:w="679" w:type="dxa"/>
            <w:vMerge/>
            <w:vAlign w:val="center"/>
            <w:hideMark/>
          </w:tcPr>
          <w:p w:rsidR="00093728" w:rsidRPr="009F2906" w:rsidRDefault="00093728" w:rsidP="006E189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16" w:type="dxa"/>
            <w:vMerge/>
            <w:vAlign w:val="center"/>
            <w:hideMark/>
          </w:tcPr>
          <w:p w:rsidR="00093728" w:rsidRPr="009F2906" w:rsidRDefault="00093728" w:rsidP="006E189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shd w:val="clear" w:color="auto" w:fill="auto"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F2906">
              <w:rPr>
                <w:b/>
                <w:bCs/>
                <w:color w:val="000000"/>
                <w:sz w:val="28"/>
                <w:szCs w:val="28"/>
              </w:rPr>
              <w:t>план полугодие</w:t>
            </w:r>
          </w:p>
        </w:tc>
        <w:tc>
          <w:tcPr>
            <w:tcW w:w="1509" w:type="dxa"/>
            <w:gridSpan w:val="2"/>
            <w:shd w:val="clear" w:color="auto" w:fill="auto"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F2906">
              <w:rPr>
                <w:b/>
                <w:bCs/>
                <w:color w:val="000000"/>
                <w:sz w:val="28"/>
                <w:szCs w:val="28"/>
              </w:rPr>
              <w:t>факт полугодие</w:t>
            </w:r>
          </w:p>
        </w:tc>
      </w:tr>
      <w:tr w:rsidR="00093728" w:rsidRPr="009F2906" w:rsidTr="006E1894">
        <w:trPr>
          <w:gridAfter w:val="3"/>
          <w:wAfter w:w="2050" w:type="dxa"/>
          <w:trHeight w:val="359"/>
        </w:trPr>
        <w:tc>
          <w:tcPr>
            <w:tcW w:w="10313" w:type="dxa"/>
            <w:gridSpan w:val="6"/>
            <w:vAlign w:val="center"/>
          </w:tcPr>
          <w:p w:rsidR="00093728" w:rsidRPr="009F2906" w:rsidRDefault="00093728" w:rsidP="006E189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ПОКАЗАТЕЛИ</w:t>
            </w:r>
            <w:r w:rsidRPr="009F2906">
              <w:rPr>
                <w:b/>
                <w:bCs/>
                <w:sz w:val="28"/>
                <w:szCs w:val="28"/>
              </w:rPr>
              <w:t xml:space="preserve"> СЭР</w:t>
            </w:r>
          </w:p>
        </w:tc>
      </w:tr>
      <w:tr w:rsidR="00093728" w:rsidRPr="00357BAB" w:rsidTr="006E1894">
        <w:trPr>
          <w:gridAfter w:val="3"/>
          <w:wAfter w:w="2050" w:type="dxa"/>
          <w:trHeight w:val="825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sz w:val="32"/>
                <w:szCs w:val="32"/>
              </w:rPr>
            </w:pPr>
            <w:r w:rsidRPr="009F2906">
              <w:rPr>
                <w:bCs/>
                <w:sz w:val="32"/>
                <w:szCs w:val="32"/>
              </w:rPr>
              <w:t>1</w:t>
            </w:r>
          </w:p>
        </w:tc>
        <w:tc>
          <w:tcPr>
            <w:tcW w:w="6616" w:type="dxa"/>
            <w:shd w:val="clear" w:color="auto" w:fill="auto"/>
            <w:vAlign w:val="center"/>
            <w:hideMark/>
          </w:tcPr>
          <w:p w:rsidR="00093728" w:rsidRPr="009F2906" w:rsidRDefault="00093728" w:rsidP="006E1894">
            <w:pPr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Экспорт товаров организаций (без учета нефти и нефтепродуктов, организаций республиканской собственности), %</w:t>
            </w:r>
          </w:p>
        </w:tc>
        <w:tc>
          <w:tcPr>
            <w:tcW w:w="1509" w:type="dxa"/>
            <w:gridSpan w:val="2"/>
            <w:shd w:val="clear" w:color="000000" w:fill="FFFFFF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102,0</w:t>
            </w:r>
          </w:p>
        </w:tc>
        <w:tc>
          <w:tcPr>
            <w:tcW w:w="1509" w:type="dxa"/>
            <w:gridSpan w:val="2"/>
            <w:shd w:val="clear" w:color="000000" w:fill="BFBFBF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F2906">
              <w:rPr>
                <w:bCs/>
                <w:color w:val="000000"/>
                <w:sz w:val="28"/>
                <w:szCs w:val="28"/>
              </w:rPr>
              <w:t>9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  <w:r w:rsidRPr="009F290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093728" w:rsidRPr="00357BAB" w:rsidTr="006E1894">
        <w:trPr>
          <w:gridAfter w:val="3"/>
          <w:wAfter w:w="2050" w:type="dxa"/>
          <w:trHeight w:val="30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jc w:val="center"/>
              <w:rPr>
                <w:bCs/>
                <w:sz w:val="32"/>
                <w:szCs w:val="32"/>
              </w:rPr>
            </w:pPr>
            <w:r w:rsidRPr="009F2906">
              <w:rPr>
                <w:bCs/>
                <w:sz w:val="32"/>
                <w:szCs w:val="32"/>
              </w:rPr>
              <w:t>2.</w:t>
            </w:r>
          </w:p>
        </w:tc>
        <w:tc>
          <w:tcPr>
            <w:tcW w:w="6616" w:type="dxa"/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Экспорт услуг без учета республиканских организаций, %</w:t>
            </w:r>
          </w:p>
        </w:tc>
        <w:tc>
          <w:tcPr>
            <w:tcW w:w="1509" w:type="dxa"/>
            <w:gridSpan w:val="2"/>
            <w:shd w:val="clear" w:color="000000" w:fill="FFFFFF"/>
            <w:noWrap/>
            <w:vAlign w:val="bottom"/>
            <w:hideMark/>
          </w:tcPr>
          <w:p w:rsidR="00093728" w:rsidRPr="009F2906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101,5</w:t>
            </w:r>
          </w:p>
        </w:tc>
        <w:tc>
          <w:tcPr>
            <w:tcW w:w="1509" w:type="dxa"/>
            <w:gridSpan w:val="2"/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F2906">
              <w:rPr>
                <w:bCs/>
                <w:color w:val="000000"/>
                <w:sz w:val="28"/>
                <w:szCs w:val="28"/>
              </w:rPr>
              <w:t>12</w:t>
            </w:r>
            <w:r>
              <w:rPr>
                <w:bCs/>
                <w:color w:val="000000"/>
                <w:sz w:val="28"/>
                <w:szCs w:val="28"/>
              </w:rPr>
              <w:t>7</w:t>
            </w:r>
            <w:r w:rsidRPr="009F290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093728" w:rsidRPr="00357BAB" w:rsidTr="006E1894">
        <w:trPr>
          <w:gridAfter w:val="3"/>
          <w:wAfter w:w="2050" w:type="dxa"/>
          <w:trHeight w:val="765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jc w:val="center"/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3</w:t>
            </w:r>
            <w:r w:rsidRPr="009F2906">
              <w:rPr>
                <w:bCs/>
                <w:sz w:val="32"/>
                <w:szCs w:val="32"/>
              </w:rPr>
              <w:t>.</w:t>
            </w:r>
          </w:p>
        </w:tc>
        <w:tc>
          <w:tcPr>
            <w:tcW w:w="6616" w:type="dxa"/>
            <w:shd w:val="clear" w:color="auto" w:fill="auto"/>
            <w:vAlign w:val="bottom"/>
            <w:hideMark/>
          </w:tcPr>
          <w:p w:rsidR="00093728" w:rsidRPr="009F2906" w:rsidRDefault="00093728" w:rsidP="006E1894">
            <w:pPr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Прямые иностранные инвестиции на чистой основе (без учета задолженности прямому инвестору за товары, работы, услуги), млн. долл. США</w:t>
            </w:r>
          </w:p>
        </w:tc>
        <w:tc>
          <w:tcPr>
            <w:tcW w:w="1509" w:type="dxa"/>
            <w:gridSpan w:val="2"/>
            <w:shd w:val="clear" w:color="000000" w:fill="FFFFFF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1,7</w:t>
            </w:r>
          </w:p>
        </w:tc>
        <w:tc>
          <w:tcPr>
            <w:tcW w:w="1509" w:type="dxa"/>
            <w:gridSpan w:val="2"/>
            <w:shd w:val="clear" w:color="000000" w:fill="FFFFFF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3,</w:t>
            </w:r>
            <w:r>
              <w:rPr>
                <w:bCs/>
                <w:sz w:val="28"/>
                <w:szCs w:val="28"/>
              </w:rPr>
              <w:t>2</w:t>
            </w:r>
            <w:r w:rsidRPr="009F2906">
              <w:rPr>
                <w:bCs/>
                <w:sz w:val="28"/>
                <w:szCs w:val="28"/>
              </w:rPr>
              <w:t>**</w:t>
            </w:r>
          </w:p>
        </w:tc>
      </w:tr>
      <w:tr w:rsidR="00093728" w:rsidRPr="00357BAB" w:rsidTr="006E1894">
        <w:trPr>
          <w:gridAfter w:val="3"/>
          <w:wAfter w:w="2050" w:type="dxa"/>
          <w:trHeight w:val="78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jc w:val="center"/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4</w:t>
            </w:r>
            <w:r w:rsidRPr="009F2906">
              <w:rPr>
                <w:bCs/>
                <w:sz w:val="32"/>
                <w:szCs w:val="32"/>
              </w:rPr>
              <w:t>.</w:t>
            </w:r>
          </w:p>
        </w:tc>
        <w:tc>
          <w:tcPr>
            <w:tcW w:w="6616" w:type="dxa"/>
            <w:shd w:val="clear" w:color="auto" w:fill="auto"/>
            <w:vAlign w:val="bottom"/>
            <w:hideMark/>
          </w:tcPr>
          <w:p w:rsidR="00093728" w:rsidRPr="009F2906" w:rsidRDefault="00093728" w:rsidP="006E1894">
            <w:pPr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Количество трудоустроенных граждан на вновь созданные рабочие места за счет созданных новых производств и предприятий.</w:t>
            </w:r>
          </w:p>
        </w:tc>
        <w:tc>
          <w:tcPr>
            <w:tcW w:w="1509" w:type="dxa"/>
            <w:gridSpan w:val="2"/>
            <w:shd w:val="clear" w:color="000000" w:fill="FFFFFF"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240</w:t>
            </w:r>
          </w:p>
        </w:tc>
        <w:tc>
          <w:tcPr>
            <w:tcW w:w="1509" w:type="dxa"/>
            <w:gridSpan w:val="2"/>
            <w:shd w:val="clear" w:color="000000" w:fill="BFBFBF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148*</w:t>
            </w:r>
          </w:p>
        </w:tc>
      </w:tr>
      <w:tr w:rsidR="00093728" w:rsidRPr="009F2906" w:rsidTr="006E1894">
        <w:trPr>
          <w:gridAfter w:val="3"/>
          <w:wAfter w:w="2050" w:type="dxa"/>
          <w:trHeight w:val="345"/>
        </w:trPr>
        <w:tc>
          <w:tcPr>
            <w:tcW w:w="10313" w:type="dxa"/>
            <w:gridSpan w:val="6"/>
            <w:shd w:val="clear" w:color="auto" w:fill="auto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/>
                <w:bCs/>
                <w:sz w:val="28"/>
                <w:szCs w:val="28"/>
              </w:rPr>
            </w:pPr>
            <w:r w:rsidRPr="009F2906">
              <w:rPr>
                <w:b/>
                <w:bCs/>
                <w:sz w:val="28"/>
                <w:szCs w:val="28"/>
              </w:rPr>
              <w:t>ЗАДАНИЕ СЭР</w:t>
            </w:r>
          </w:p>
        </w:tc>
      </w:tr>
      <w:tr w:rsidR="00093728" w:rsidRPr="00357BAB" w:rsidTr="006E1894">
        <w:trPr>
          <w:gridAfter w:val="3"/>
          <w:wAfter w:w="2050" w:type="dxa"/>
          <w:trHeight w:val="375"/>
        </w:trPr>
        <w:tc>
          <w:tcPr>
            <w:tcW w:w="679" w:type="dxa"/>
            <w:vMerge w:val="restart"/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Pr="009F290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616" w:type="dxa"/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Число вновь создаваемых организаций - всего, ед.</w:t>
            </w:r>
          </w:p>
        </w:tc>
        <w:tc>
          <w:tcPr>
            <w:tcW w:w="1509" w:type="dxa"/>
            <w:gridSpan w:val="2"/>
            <w:shd w:val="clear" w:color="auto" w:fill="auto"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357BAB">
              <w:rPr>
                <w:bCs/>
                <w:sz w:val="28"/>
                <w:szCs w:val="28"/>
              </w:rPr>
              <w:t>35 (год)</w:t>
            </w:r>
          </w:p>
        </w:tc>
        <w:tc>
          <w:tcPr>
            <w:tcW w:w="1509" w:type="dxa"/>
            <w:gridSpan w:val="2"/>
            <w:shd w:val="clear" w:color="auto" w:fill="auto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F2906">
              <w:rPr>
                <w:bCs/>
                <w:color w:val="000000"/>
                <w:sz w:val="28"/>
                <w:szCs w:val="28"/>
              </w:rPr>
              <w:t>17</w:t>
            </w:r>
          </w:p>
        </w:tc>
      </w:tr>
      <w:tr w:rsidR="00093728" w:rsidRPr="00357BAB" w:rsidTr="006E1894">
        <w:trPr>
          <w:gridAfter w:val="3"/>
          <w:wAfter w:w="2050" w:type="dxa"/>
          <w:trHeight w:val="255"/>
        </w:trPr>
        <w:tc>
          <w:tcPr>
            <w:tcW w:w="679" w:type="dxa"/>
            <w:vMerge/>
            <w:vAlign w:val="center"/>
            <w:hideMark/>
          </w:tcPr>
          <w:p w:rsidR="00093728" w:rsidRPr="009F2906" w:rsidRDefault="00093728" w:rsidP="006E1894">
            <w:pPr>
              <w:rPr>
                <w:bCs/>
                <w:sz w:val="28"/>
                <w:szCs w:val="28"/>
              </w:rPr>
            </w:pPr>
          </w:p>
        </w:tc>
        <w:tc>
          <w:tcPr>
            <w:tcW w:w="6616" w:type="dxa"/>
            <w:shd w:val="clear" w:color="auto" w:fill="auto"/>
            <w:noWrap/>
            <w:vAlign w:val="center"/>
            <w:hideMark/>
          </w:tcPr>
          <w:p w:rsidR="00093728" w:rsidRPr="009F2906" w:rsidRDefault="00093728" w:rsidP="006E1894">
            <w:pPr>
              <w:ind w:left="1405" w:hanging="426"/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в том числе в производственной сфере</w:t>
            </w:r>
            <w:r w:rsidRPr="00357BAB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57BAB">
              <w:rPr>
                <w:bCs/>
                <w:sz w:val="28"/>
                <w:szCs w:val="28"/>
              </w:rPr>
              <w:t>ед</w:t>
            </w:r>
            <w:proofErr w:type="spellEnd"/>
          </w:p>
        </w:tc>
        <w:tc>
          <w:tcPr>
            <w:tcW w:w="1509" w:type="dxa"/>
            <w:gridSpan w:val="2"/>
            <w:shd w:val="clear" w:color="auto" w:fill="auto"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357BAB">
              <w:rPr>
                <w:bCs/>
                <w:sz w:val="28"/>
                <w:szCs w:val="28"/>
              </w:rPr>
              <w:t>8 (год)</w:t>
            </w:r>
          </w:p>
        </w:tc>
        <w:tc>
          <w:tcPr>
            <w:tcW w:w="1509" w:type="dxa"/>
            <w:gridSpan w:val="2"/>
            <w:shd w:val="clear" w:color="auto" w:fill="auto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F2906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093728" w:rsidRPr="00357BAB" w:rsidTr="006E1894">
        <w:trPr>
          <w:gridAfter w:val="3"/>
          <w:wAfter w:w="2050" w:type="dxa"/>
          <w:trHeight w:val="375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Pr="009F290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616" w:type="dxa"/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 xml:space="preserve">Розничный товарооборот в </w:t>
            </w:r>
            <w:proofErr w:type="spellStart"/>
            <w:r w:rsidRPr="009F2906">
              <w:rPr>
                <w:bCs/>
                <w:sz w:val="28"/>
                <w:szCs w:val="28"/>
              </w:rPr>
              <w:t>млн.руб</w:t>
            </w:r>
            <w:proofErr w:type="spellEnd"/>
            <w:r w:rsidRPr="009F2906">
              <w:rPr>
                <w:bCs/>
                <w:sz w:val="28"/>
                <w:szCs w:val="28"/>
              </w:rPr>
              <w:t>.,</w:t>
            </w:r>
            <w:r w:rsidRPr="00357BAB">
              <w:rPr>
                <w:bCs/>
                <w:sz w:val="28"/>
                <w:szCs w:val="28"/>
              </w:rPr>
              <w:t xml:space="preserve"> </w:t>
            </w:r>
            <w:r w:rsidRPr="009F2906"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509" w:type="dxa"/>
            <w:gridSpan w:val="2"/>
            <w:shd w:val="clear" w:color="000000" w:fill="FFFFFF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100,5</w:t>
            </w:r>
          </w:p>
        </w:tc>
        <w:tc>
          <w:tcPr>
            <w:tcW w:w="1509" w:type="dxa"/>
            <w:gridSpan w:val="2"/>
            <w:shd w:val="clear" w:color="000000" w:fill="BFBFBF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F2906">
              <w:rPr>
                <w:bCs/>
                <w:color w:val="000000"/>
                <w:sz w:val="28"/>
                <w:szCs w:val="28"/>
              </w:rPr>
              <w:t>97,6</w:t>
            </w:r>
          </w:p>
        </w:tc>
      </w:tr>
      <w:tr w:rsidR="00093728" w:rsidRPr="00357BAB" w:rsidTr="006E1894">
        <w:trPr>
          <w:gridAfter w:val="3"/>
          <w:wAfter w:w="2050" w:type="dxa"/>
          <w:trHeight w:val="33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</w:t>
            </w:r>
            <w:r w:rsidRPr="009F2906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616" w:type="dxa"/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bCs/>
                <w:color w:val="000000"/>
                <w:sz w:val="28"/>
                <w:szCs w:val="28"/>
              </w:rPr>
            </w:pPr>
            <w:r w:rsidRPr="009F2906">
              <w:rPr>
                <w:bCs/>
                <w:color w:val="000000"/>
                <w:sz w:val="28"/>
                <w:szCs w:val="28"/>
              </w:rPr>
              <w:t xml:space="preserve">Товарооборот общественного питания в </w:t>
            </w:r>
            <w:proofErr w:type="spellStart"/>
            <w:r w:rsidRPr="009F2906">
              <w:rPr>
                <w:bCs/>
                <w:color w:val="000000"/>
                <w:sz w:val="28"/>
                <w:szCs w:val="28"/>
              </w:rPr>
              <w:t>млн.руб</w:t>
            </w:r>
            <w:proofErr w:type="spellEnd"/>
            <w:r w:rsidRPr="009F2906">
              <w:rPr>
                <w:bCs/>
                <w:color w:val="000000"/>
                <w:sz w:val="28"/>
                <w:szCs w:val="28"/>
              </w:rPr>
              <w:t>., %</w:t>
            </w:r>
          </w:p>
        </w:tc>
        <w:tc>
          <w:tcPr>
            <w:tcW w:w="1509" w:type="dxa"/>
            <w:gridSpan w:val="2"/>
            <w:shd w:val="clear" w:color="000000" w:fill="FFFFFF"/>
            <w:noWrap/>
            <w:vAlign w:val="bottom"/>
            <w:hideMark/>
          </w:tcPr>
          <w:p w:rsidR="00093728" w:rsidRPr="009F2906" w:rsidRDefault="00093728" w:rsidP="006E18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F2906">
              <w:rPr>
                <w:bCs/>
                <w:color w:val="000000"/>
                <w:sz w:val="28"/>
                <w:szCs w:val="28"/>
              </w:rPr>
              <w:t>100,6</w:t>
            </w:r>
          </w:p>
        </w:tc>
        <w:tc>
          <w:tcPr>
            <w:tcW w:w="1509" w:type="dxa"/>
            <w:gridSpan w:val="2"/>
            <w:shd w:val="clear" w:color="auto" w:fill="auto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F2906">
              <w:rPr>
                <w:bCs/>
                <w:color w:val="000000"/>
                <w:sz w:val="28"/>
                <w:szCs w:val="28"/>
              </w:rPr>
              <w:t>103,4</w:t>
            </w:r>
          </w:p>
        </w:tc>
      </w:tr>
      <w:tr w:rsidR="00093728" w:rsidRPr="00357BAB" w:rsidTr="006E1894">
        <w:trPr>
          <w:gridAfter w:val="3"/>
          <w:wAfter w:w="2050" w:type="dxa"/>
          <w:trHeight w:val="555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  <w:r w:rsidRPr="009F2906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616" w:type="dxa"/>
            <w:shd w:val="clear" w:color="auto" w:fill="auto"/>
            <w:vAlign w:val="bottom"/>
            <w:hideMark/>
          </w:tcPr>
          <w:p w:rsidR="00093728" w:rsidRPr="009F2906" w:rsidRDefault="00093728" w:rsidP="006E1894">
            <w:pPr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Производство продукции сельского хозяйства в хозяйствах всех категорий,</w:t>
            </w:r>
            <w:r w:rsidRPr="00357BAB">
              <w:rPr>
                <w:bCs/>
                <w:sz w:val="28"/>
                <w:szCs w:val="28"/>
              </w:rPr>
              <w:t xml:space="preserve"> </w:t>
            </w:r>
            <w:r w:rsidRPr="009F2906"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509" w:type="dxa"/>
            <w:gridSpan w:val="2"/>
            <w:shd w:val="clear" w:color="000000" w:fill="FFFFFF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F2906">
              <w:rPr>
                <w:bCs/>
                <w:color w:val="000000"/>
                <w:sz w:val="28"/>
                <w:szCs w:val="28"/>
              </w:rPr>
              <w:t>102</w:t>
            </w:r>
          </w:p>
        </w:tc>
        <w:tc>
          <w:tcPr>
            <w:tcW w:w="1509" w:type="dxa"/>
            <w:gridSpan w:val="2"/>
            <w:shd w:val="clear" w:color="000000" w:fill="BFBFBF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F2906">
              <w:rPr>
                <w:bCs/>
                <w:color w:val="000000"/>
                <w:sz w:val="28"/>
                <w:szCs w:val="28"/>
              </w:rPr>
              <w:t>95</w:t>
            </w:r>
          </w:p>
        </w:tc>
      </w:tr>
      <w:tr w:rsidR="00093728" w:rsidRPr="00357BAB" w:rsidTr="006E1894">
        <w:trPr>
          <w:gridAfter w:val="3"/>
          <w:wAfter w:w="2050" w:type="dxa"/>
          <w:trHeight w:val="525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  <w:r w:rsidRPr="009F290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616" w:type="dxa"/>
            <w:shd w:val="clear" w:color="auto" w:fill="auto"/>
            <w:vAlign w:val="center"/>
            <w:hideMark/>
          </w:tcPr>
          <w:p w:rsidR="00093728" w:rsidRPr="009F2906" w:rsidRDefault="00093728" w:rsidP="006E1894">
            <w:pPr>
              <w:rPr>
                <w:bCs/>
                <w:color w:val="000000"/>
                <w:sz w:val="28"/>
                <w:szCs w:val="28"/>
              </w:rPr>
            </w:pPr>
            <w:r w:rsidRPr="009F2906">
              <w:rPr>
                <w:bCs/>
                <w:color w:val="000000"/>
                <w:sz w:val="28"/>
                <w:szCs w:val="28"/>
              </w:rPr>
              <w:t>Норматив уровня запасов готовой продукции в процентах к среднегодовому объему промышленного производства, %</w:t>
            </w:r>
          </w:p>
        </w:tc>
        <w:tc>
          <w:tcPr>
            <w:tcW w:w="1509" w:type="dxa"/>
            <w:gridSpan w:val="2"/>
            <w:shd w:val="clear" w:color="000000" w:fill="FFFFFF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15,0</w:t>
            </w:r>
          </w:p>
        </w:tc>
        <w:tc>
          <w:tcPr>
            <w:tcW w:w="1509" w:type="dxa"/>
            <w:gridSpan w:val="2"/>
            <w:shd w:val="clear" w:color="000000" w:fill="FFFFFF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14,8</w:t>
            </w:r>
          </w:p>
        </w:tc>
      </w:tr>
      <w:tr w:rsidR="00093728" w:rsidRPr="00357BAB" w:rsidTr="006E1894">
        <w:trPr>
          <w:gridAfter w:val="3"/>
          <w:wAfter w:w="2050" w:type="dxa"/>
          <w:trHeight w:val="51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lastRenderedPageBreak/>
              <w:t>1</w:t>
            </w:r>
            <w:r>
              <w:rPr>
                <w:bCs/>
                <w:sz w:val="28"/>
                <w:szCs w:val="28"/>
              </w:rPr>
              <w:t>0</w:t>
            </w:r>
            <w:r w:rsidRPr="009F290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616" w:type="dxa"/>
            <w:shd w:val="clear" w:color="auto" w:fill="auto"/>
            <w:vAlign w:val="bottom"/>
            <w:hideMark/>
          </w:tcPr>
          <w:p w:rsidR="00093728" w:rsidRPr="009F2906" w:rsidRDefault="00093728" w:rsidP="006E1894">
            <w:pPr>
              <w:rPr>
                <w:bCs/>
                <w:color w:val="000000"/>
                <w:sz w:val="28"/>
                <w:szCs w:val="28"/>
              </w:rPr>
            </w:pPr>
            <w:r w:rsidRPr="009F2906">
              <w:rPr>
                <w:bCs/>
                <w:color w:val="000000"/>
                <w:sz w:val="28"/>
                <w:szCs w:val="28"/>
              </w:rPr>
              <w:t>Норматив снижения уровня затрат на производство и реализацию продукции (работ, услуг),</w:t>
            </w:r>
            <w:r w:rsidRPr="00357BAB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F290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509" w:type="dxa"/>
            <w:gridSpan w:val="2"/>
            <w:shd w:val="clear" w:color="auto" w:fill="auto"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-0,</w:t>
            </w:r>
            <w:r>
              <w:rPr>
                <w:bCs/>
                <w:sz w:val="28"/>
                <w:szCs w:val="28"/>
              </w:rPr>
              <w:t>4**</w:t>
            </w:r>
          </w:p>
        </w:tc>
        <w:tc>
          <w:tcPr>
            <w:tcW w:w="1509" w:type="dxa"/>
            <w:gridSpan w:val="2"/>
            <w:shd w:val="clear" w:color="000000" w:fill="FFFFFF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F2906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6</w:t>
            </w:r>
            <w:r w:rsidRPr="009F290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5**</w:t>
            </w:r>
          </w:p>
        </w:tc>
      </w:tr>
      <w:tr w:rsidR="00093728" w:rsidRPr="00357BAB" w:rsidTr="006E1894">
        <w:trPr>
          <w:gridAfter w:val="3"/>
          <w:wAfter w:w="2050" w:type="dxa"/>
          <w:trHeight w:val="765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093728" w:rsidRPr="009F2906" w:rsidRDefault="00093728" w:rsidP="006E189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  <w:r w:rsidRPr="009F290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616" w:type="dxa"/>
            <w:shd w:val="clear" w:color="auto" w:fill="auto"/>
            <w:vAlign w:val="bottom"/>
            <w:hideMark/>
          </w:tcPr>
          <w:p w:rsidR="00093728" w:rsidRPr="009F2906" w:rsidRDefault="00093728" w:rsidP="006E1894">
            <w:pPr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Норматив удельного веса внешней просроченной дебиторской задолженности в общей сумме внешней дебиторской задолженности (на конец периода),</w:t>
            </w:r>
            <w:r w:rsidRPr="00357BAB">
              <w:rPr>
                <w:bCs/>
                <w:sz w:val="28"/>
                <w:szCs w:val="28"/>
              </w:rPr>
              <w:t xml:space="preserve"> </w:t>
            </w:r>
            <w:r w:rsidRPr="009F2906"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509" w:type="dxa"/>
            <w:gridSpan w:val="2"/>
            <w:shd w:val="clear" w:color="auto" w:fill="auto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&lt;3</w:t>
            </w:r>
          </w:p>
        </w:tc>
        <w:tc>
          <w:tcPr>
            <w:tcW w:w="1509" w:type="dxa"/>
            <w:gridSpan w:val="2"/>
            <w:shd w:val="clear" w:color="auto" w:fill="auto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F2906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093728" w:rsidRPr="00357BAB" w:rsidTr="006E1894">
        <w:trPr>
          <w:gridAfter w:val="3"/>
          <w:wAfter w:w="2050" w:type="dxa"/>
          <w:trHeight w:val="255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2</w:t>
            </w:r>
            <w:r w:rsidRPr="009F290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616" w:type="dxa"/>
            <w:shd w:val="clear" w:color="auto" w:fill="auto"/>
            <w:noWrap/>
            <w:vAlign w:val="center"/>
            <w:hideMark/>
          </w:tcPr>
          <w:p w:rsidR="00093728" w:rsidRPr="009F2906" w:rsidRDefault="00093728" w:rsidP="006E1894">
            <w:pPr>
              <w:rPr>
                <w:bCs/>
                <w:sz w:val="28"/>
                <w:szCs w:val="28"/>
              </w:rPr>
            </w:pPr>
            <w:r w:rsidRPr="009F2906">
              <w:rPr>
                <w:bCs/>
                <w:sz w:val="28"/>
                <w:szCs w:val="28"/>
              </w:rPr>
              <w:t>Ввод в эксплуатацию общей площади жилых домов, м. кв.</w:t>
            </w:r>
          </w:p>
        </w:tc>
        <w:tc>
          <w:tcPr>
            <w:tcW w:w="1509" w:type="dxa"/>
            <w:gridSpan w:val="2"/>
            <w:shd w:val="clear" w:color="auto" w:fill="auto"/>
            <w:noWrap/>
            <w:vAlign w:val="center"/>
            <w:hideMark/>
          </w:tcPr>
          <w:p w:rsidR="00093728" w:rsidRPr="009F2906" w:rsidRDefault="00093728" w:rsidP="006E1894">
            <w:pPr>
              <w:ind w:left="-88" w:right="-37"/>
              <w:jc w:val="center"/>
              <w:rPr>
                <w:bCs/>
                <w:sz w:val="28"/>
                <w:szCs w:val="28"/>
              </w:rPr>
            </w:pPr>
            <w:r w:rsidRPr="00357BAB">
              <w:rPr>
                <w:bCs/>
                <w:sz w:val="28"/>
                <w:szCs w:val="28"/>
              </w:rPr>
              <w:t>30</w:t>
            </w:r>
            <w:r>
              <w:rPr>
                <w:bCs/>
                <w:sz w:val="28"/>
                <w:szCs w:val="28"/>
              </w:rPr>
              <w:t>5</w:t>
            </w:r>
            <w:r w:rsidRPr="00357BAB">
              <w:rPr>
                <w:bCs/>
                <w:sz w:val="28"/>
                <w:szCs w:val="28"/>
              </w:rPr>
              <w:t>00 (год)</w:t>
            </w:r>
          </w:p>
        </w:tc>
        <w:tc>
          <w:tcPr>
            <w:tcW w:w="1509" w:type="dxa"/>
            <w:gridSpan w:val="2"/>
            <w:shd w:val="clear" w:color="auto" w:fill="auto"/>
            <w:noWrap/>
            <w:vAlign w:val="center"/>
            <w:hideMark/>
          </w:tcPr>
          <w:p w:rsidR="00093728" w:rsidRPr="009F2906" w:rsidRDefault="00093728" w:rsidP="006E18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F2906">
              <w:rPr>
                <w:bCs/>
                <w:color w:val="000000"/>
                <w:sz w:val="28"/>
                <w:szCs w:val="28"/>
              </w:rPr>
              <w:t>3227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8B02F7" w:rsidRPr="008B02F7" w:rsidTr="006E1894">
        <w:trPr>
          <w:gridAfter w:val="3"/>
          <w:wAfter w:w="2050" w:type="dxa"/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093728" w:rsidRPr="008B02F7" w:rsidRDefault="00093728" w:rsidP="006E1894">
            <w:pPr>
              <w:rPr>
                <w:bCs/>
                <w:sz w:val="28"/>
                <w:szCs w:val="28"/>
              </w:rPr>
            </w:pPr>
            <w:r w:rsidRPr="008B02F7">
              <w:rPr>
                <w:bCs/>
                <w:sz w:val="28"/>
                <w:szCs w:val="28"/>
              </w:rPr>
              <w:t>13.</w:t>
            </w:r>
          </w:p>
        </w:tc>
        <w:tc>
          <w:tcPr>
            <w:tcW w:w="6616" w:type="dxa"/>
            <w:shd w:val="clear" w:color="auto" w:fill="auto"/>
            <w:noWrap/>
            <w:vAlign w:val="center"/>
            <w:hideMark/>
          </w:tcPr>
          <w:p w:rsidR="00093728" w:rsidRPr="008B02F7" w:rsidRDefault="00093728" w:rsidP="006E1894">
            <w:pPr>
              <w:rPr>
                <w:bCs/>
                <w:sz w:val="28"/>
                <w:szCs w:val="28"/>
              </w:rPr>
            </w:pPr>
            <w:r w:rsidRPr="008B02F7">
              <w:rPr>
                <w:bCs/>
                <w:sz w:val="28"/>
                <w:szCs w:val="28"/>
              </w:rPr>
              <w:t>Показатель по энергосбережению, %</w:t>
            </w:r>
          </w:p>
        </w:tc>
        <w:tc>
          <w:tcPr>
            <w:tcW w:w="1509" w:type="dxa"/>
            <w:gridSpan w:val="2"/>
            <w:shd w:val="clear" w:color="000000" w:fill="FFFFFF"/>
            <w:noWrap/>
            <w:vAlign w:val="center"/>
            <w:hideMark/>
          </w:tcPr>
          <w:p w:rsidR="00093728" w:rsidRPr="008B02F7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8B02F7">
              <w:rPr>
                <w:bCs/>
                <w:sz w:val="28"/>
                <w:szCs w:val="28"/>
              </w:rPr>
              <w:t>-3,6</w:t>
            </w:r>
          </w:p>
        </w:tc>
        <w:tc>
          <w:tcPr>
            <w:tcW w:w="1509" w:type="dxa"/>
            <w:gridSpan w:val="2"/>
            <w:shd w:val="clear" w:color="auto" w:fill="auto"/>
            <w:noWrap/>
            <w:vAlign w:val="center"/>
            <w:hideMark/>
          </w:tcPr>
          <w:p w:rsidR="00093728" w:rsidRPr="008B02F7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8B02F7">
              <w:rPr>
                <w:bCs/>
                <w:sz w:val="28"/>
                <w:szCs w:val="28"/>
              </w:rPr>
              <w:t>-5,2</w:t>
            </w:r>
          </w:p>
        </w:tc>
      </w:tr>
      <w:tr w:rsidR="008B02F7" w:rsidRPr="008B02F7" w:rsidTr="006E1894">
        <w:trPr>
          <w:gridAfter w:val="3"/>
          <w:wAfter w:w="2050" w:type="dxa"/>
          <w:trHeight w:val="315"/>
        </w:trPr>
        <w:tc>
          <w:tcPr>
            <w:tcW w:w="10313" w:type="dxa"/>
            <w:gridSpan w:val="6"/>
            <w:shd w:val="clear" w:color="auto" w:fill="auto"/>
            <w:noWrap/>
            <w:vAlign w:val="center"/>
            <w:hideMark/>
          </w:tcPr>
          <w:p w:rsidR="00093728" w:rsidRPr="008B02F7" w:rsidRDefault="00093728" w:rsidP="006E1894">
            <w:pPr>
              <w:jc w:val="center"/>
              <w:rPr>
                <w:b/>
                <w:bCs/>
                <w:sz w:val="28"/>
                <w:szCs w:val="28"/>
              </w:rPr>
            </w:pPr>
            <w:r w:rsidRPr="008B02F7">
              <w:rPr>
                <w:b/>
                <w:bCs/>
                <w:sz w:val="28"/>
                <w:szCs w:val="28"/>
              </w:rPr>
              <w:t>ДОПОЛНИТЕЛЬНЫЕ ПОКАЗАТЕЛИ</w:t>
            </w:r>
          </w:p>
        </w:tc>
      </w:tr>
      <w:tr w:rsidR="008B02F7" w:rsidRPr="008B02F7" w:rsidTr="006E1894">
        <w:trPr>
          <w:gridAfter w:val="3"/>
          <w:wAfter w:w="2050" w:type="dxa"/>
          <w:trHeight w:val="57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093728" w:rsidRPr="008B02F7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8B02F7">
              <w:rPr>
                <w:bCs/>
                <w:sz w:val="28"/>
                <w:szCs w:val="28"/>
              </w:rPr>
              <w:t>14.</w:t>
            </w:r>
          </w:p>
        </w:tc>
        <w:tc>
          <w:tcPr>
            <w:tcW w:w="6616" w:type="dxa"/>
            <w:shd w:val="clear" w:color="auto" w:fill="auto"/>
            <w:vAlign w:val="center"/>
            <w:hideMark/>
          </w:tcPr>
          <w:p w:rsidR="00093728" w:rsidRPr="008B02F7" w:rsidRDefault="00093728" w:rsidP="006E1894">
            <w:pPr>
              <w:rPr>
                <w:bCs/>
                <w:sz w:val="28"/>
                <w:szCs w:val="28"/>
              </w:rPr>
            </w:pPr>
            <w:r w:rsidRPr="008B02F7">
              <w:rPr>
                <w:bCs/>
                <w:sz w:val="28"/>
                <w:szCs w:val="28"/>
              </w:rPr>
              <w:t>Доля местных топливо-энергетических ресурсов в котельно-печном топливе, %</w:t>
            </w:r>
          </w:p>
        </w:tc>
        <w:tc>
          <w:tcPr>
            <w:tcW w:w="1509" w:type="dxa"/>
            <w:gridSpan w:val="2"/>
            <w:shd w:val="clear" w:color="000000" w:fill="FFFFFF"/>
            <w:noWrap/>
            <w:vAlign w:val="center"/>
            <w:hideMark/>
          </w:tcPr>
          <w:p w:rsidR="00093728" w:rsidRPr="008B02F7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8B02F7">
              <w:rPr>
                <w:bCs/>
                <w:sz w:val="28"/>
                <w:szCs w:val="28"/>
              </w:rPr>
              <w:t>10,3**</w:t>
            </w:r>
          </w:p>
        </w:tc>
        <w:tc>
          <w:tcPr>
            <w:tcW w:w="1509" w:type="dxa"/>
            <w:gridSpan w:val="2"/>
            <w:shd w:val="clear" w:color="auto" w:fill="auto"/>
            <w:noWrap/>
            <w:vAlign w:val="center"/>
            <w:hideMark/>
          </w:tcPr>
          <w:p w:rsidR="00093728" w:rsidRPr="008B02F7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8B02F7">
              <w:rPr>
                <w:bCs/>
                <w:sz w:val="28"/>
                <w:szCs w:val="28"/>
              </w:rPr>
              <w:t>15,7</w:t>
            </w:r>
            <w:r w:rsidRPr="008B02F7">
              <w:rPr>
                <w:sz w:val="30"/>
                <w:szCs w:val="30"/>
              </w:rPr>
              <w:t>**</w:t>
            </w:r>
          </w:p>
        </w:tc>
      </w:tr>
      <w:tr w:rsidR="008B02F7" w:rsidRPr="008B02F7" w:rsidTr="006E1894">
        <w:trPr>
          <w:gridAfter w:val="3"/>
          <w:wAfter w:w="2050" w:type="dxa"/>
          <w:trHeight w:val="54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093728" w:rsidRPr="008B02F7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8B02F7">
              <w:rPr>
                <w:bCs/>
                <w:sz w:val="28"/>
                <w:szCs w:val="28"/>
              </w:rPr>
              <w:t>15.</w:t>
            </w:r>
          </w:p>
        </w:tc>
        <w:tc>
          <w:tcPr>
            <w:tcW w:w="6616" w:type="dxa"/>
            <w:shd w:val="clear" w:color="auto" w:fill="auto"/>
            <w:vAlign w:val="center"/>
            <w:hideMark/>
          </w:tcPr>
          <w:p w:rsidR="00093728" w:rsidRPr="008B02F7" w:rsidRDefault="00093728" w:rsidP="006E1894">
            <w:pPr>
              <w:rPr>
                <w:bCs/>
                <w:sz w:val="28"/>
                <w:szCs w:val="28"/>
              </w:rPr>
            </w:pPr>
            <w:r w:rsidRPr="008B02F7">
              <w:rPr>
                <w:bCs/>
                <w:sz w:val="28"/>
                <w:szCs w:val="28"/>
              </w:rPr>
              <w:t xml:space="preserve">Светлые нефтепродукты (бензин, дизельное и </w:t>
            </w:r>
            <w:proofErr w:type="spellStart"/>
            <w:r w:rsidRPr="008B02F7">
              <w:rPr>
                <w:bCs/>
                <w:sz w:val="28"/>
                <w:szCs w:val="28"/>
              </w:rPr>
              <w:t>биодизельное</w:t>
            </w:r>
            <w:proofErr w:type="spellEnd"/>
            <w:r w:rsidRPr="008B02F7">
              <w:rPr>
                <w:bCs/>
                <w:sz w:val="28"/>
                <w:szCs w:val="28"/>
              </w:rPr>
              <w:t xml:space="preserve"> топливо, %</w:t>
            </w:r>
          </w:p>
        </w:tc>
        <w:tc>
          <w:tcPr>
            <w:tcW w:w="1509" w:type="dxa"/>
            <w:gridSpan w:val="2"/>
            <w:shd w:val="clear" w:color="000000" w:fill="FFFFFF"/>
            <w:noWrap/>
            <w:vAlign w:val="center"/>
            <w:hideMark/>
          </w:tcPr>
          <w:p w:rsidR="00093728" w:rsidRPr="008B02F7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8B02F7">
              <w:rPr>
                <w:bCs/>
                <w:sz w:val="28"/>
                <w:szCs w:val="28"/>
              </w:rPr>
              <w:t>2**</w:t>
            </w:r>
          </w:p>
        </w:tc>
        <w:tc>
          <w:tcPr>
            <w:tcW w:w="1509" w:type="dxa"/>
            <w:gridSpan w:val="2"/>
            <w:shd w:val="clear" w:color="auto" w:fill="auto"/>
            <w:noWrap/>
            <w:vAlign w:val="center"/>
            <w:hideMark/>
          </w:tcPr>
          <w:p w:rsidR="00093728" w:rsidRPr="008B02F7" w:rsidRDefault="00093728" w:rsidP="006E1894">
            <w:pPr>
              <w:jc w:val="center"/>
              <w:rPr>
                <w:bCs/>
                <w:sz w:val="28"/>
                <w:szCs w:val="28"/>
              </w:rPr>
            </w:pPr>
            <w:r w:rsidRPr="008B02F7">
              <w:rPr>
                <w:bCs/>
                <w:sz w:val="28"/>
                <w:szCs w:val="28"/>
              </w:rPr>
              <w:t>2</w:t>
            </w:r>
            <w:r w:rsidRPr="008B02F7">
              <w:rPr>
                <w:sz w:val="30"/>
                <w:szCs w:val="30"/>
              </w:rPr>
              <w:t>**</w:t>
            </w:r>
          </w:p>
        </w:tc>
      </w:tr>
      <w:tr w:rsidR="00093728" w:rsidRPr="00357BAB" w:rsidTr="006E1894">
        <w:trPr>
          <w:trHeight w:val="255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color w:val="000000"/>
                <w:sz w:val="30"/>
                <w:szCs w:val="30"/>
              </w:rPr>
            </w:pPr>
            <w:r w:rsidRPr="009F2906">
              <w:rPr>
                <w:color w:val="000000"/>
                <w:sz w:val="30"/>
                <w:szCs w:val="30"/>
              </w:rPr>
              <w:t>* январь-</w:t>
            </w:r>
            <w:r>
              <w:rPr>
                <w:color w:val="000000"/>
                <w:sz w:val="30"/>
                <w:szCs w:val="30"/>
              </w:rPr>
              <w:t>июнь(ожидаемые)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color w:val="000000"/>
                <w:sz w:val="30"/>
                <w:szCs w:val="30"/>
              </w:rPr>
            </w:pP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sz w:val="30"/>
                <w:szCs w:val="3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sz w:val="30"/>
                <w:szCs w:val="3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sz w:val="30"/>
                <w:szCs w:val="30"/>
              </w:rPr>
            </w:pPr>
          </w:p>
        </w:tc>
      </w:tr>
      <w:tr w:rsidR="00093728" w:rsidRPr="00357BAB" w:rsidTr="006E1894">
        <w:trPr>
          <w:trHeight w:val="255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sz w:val="30"/>
                <w:szCs w:val="30"/>
              </w:rPr>
            </w:pPr>
          </w:p>
        </w:tc>
        <w:tc>
          <w:tcPr>
            <w:tcW w:w="6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color w:val="000000"/>
                <w:sz w:val="30"/>
                <w:szCs w:val="30"/>
              </w:rPr>
            </w:pPr>
            <w:r w:rsidRPr="009F2906">
              <w:rPr>
                <w:color w:val="000000"/>
                <w:sz w:val="30"/>
                <w:szCs w:val="30"/>
              </w:rPr>
              <w:t>** январь-март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color w:val="000000"/>
                <w:sz w:val="30"/>
                <w:szCs w:val="30"/>
              </w:rPr>
            </w:pP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sz w:val="30"/>
                <w:szCs w:val="3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sz w:val="30"/>
                <w:szCs w:val="3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28" w:rsidRPr="009F2906" w:rsidRDefault="00093728" w:rsidP="006E1894">
            <w:pPr>
              <w:rPr>
                <w:sz w:val="30"/>
                <w:szCs w:val="30"/>
              </w:rPr>
            </w:pPr>
          </w:p>
        </w:tc>
      </w:tr>
    </w:tbl>
    <w:p w:rsidR="003E013E" w:rsidRPr="006E5D33" w:rsidRDefault="00835A15" w:rsidP="00361AB3">
      <w:pPr>
        <w:ind w:firstLine="567"/>
        <w:jc w:val="both"/>
        <w:rPr>
          <w:sz w:val="30"/>
          <w:szCs w:val="30"/>
        </w:rPr>
      </w:pPr>
      <w:r w:rsidRPr="006E5D33">
        <w:rPr>
          <w:sz w:val="30"/>
          <w:szCs w:val="30"/>
        </w:rPr>
        <w:t>Индикативный показатель объемов производства по в</w:t>
      </w:r>
      <w:r w:rsidR="001D51E8" w:rsidRPr="006E5D33">
        <w:rPr>
          <w:sz w:val="30"/>
          <w:szCs w:val="30"/>
        </w:rPr>
        <w:t>и</w:t>
      </w:r>
      <w:r w:rsidRPr="006E5D33">
        <w:rPr>
          <w:sz w:val="30"/>
          <w:szCs w:val="30"/>
        </w:rPr>
        <w:t xml:space="preserve">дам экономической деятельности в целом по району </w:t>
      </w:r>
      <w:r w:rsidR="00143DC3" w:rsidRPr="006E5D33">
        <w:rPr>
          <w:sz w:val="30"/>
          <w:szCs w:val="30"/>
        </w:rPr>
        <w:t xml:space="preserve">за </w:t>
      </w:r>
      <w:r w:rsidR="003E013E" w:rsidRPr="006E5D33">
        <w:rPr>
          <w:sz w:val="30"/>
          <w:szCs w:val="30"/>
        </w:rPr>
        <w:t>январь-</w:t>
      </w:r>
      <w:r w:rsidR="00E21FC5" w:rsidRPr="006E5D33">
        <w:rPr>
          <w:sz w:val="30"/>
          <w:szCs w:val="30"/>
        </w:rPr>
        <w:t>июнь</w:t>
      </w:r>
      <w:r w:rsidR="003E013E" w:rsidRPr="006E5D33">
        <w:rPr>
          <w:sz w:val="30"/>
          <w:szCs w:val="30"/>
        </w:rPr>
        <w:t xml:space="preserve"> </w:t>
      </w:r>
      <w:r w:rsidR="00143DC3" w:rsidRPr="006E5D33">
        <w:rPr>
          <w:sz w:val="30"/>
          <w:szCs w:val="30"/>
        </w:rPr>
        <w:t>201</w:t>
      </w:r>
      <w:r w:rsidR="003E013E" w:rsidRPr="006E5D33">
        <w:rPr>
          <w:sz w:val="30"/>
          <w:szCs w:val="30"/>
        </w:rPr>
        <w:t>7</w:t>
      </w:r>
      <w:r w:rsidR="00143DC3" w:rsidRPr="006E5D33">
        <w:rPr>
          <w:sz w:val="30"/>
          <w:szCs w:val="30"/>
        </w:rPr>
        <w:t xml:space="preserve"> год</w:t>
      </w:r>
      <w:r w:rsidR="003E013E" w:rsidRPr="006E5D33">
        <w:rPr>
          <w:sz w:val="30"/>
          <w:szCs w:val="30"/>
        </w:rPr>
        <w:t>а</w:t>
      </w:r>
      <w:r w:rsidR="00143DC3" w:rsidRPr="006E5D33">
        <w:rPr>
          <w:sz w:val="30"/>
          <w:szCs w:val="30"/>
        </w:rPr>
        <w:t xml:space="preserve"> </w:t>
      </w:r>
      <w:r w:rsidRPr="006E5D33">
        <w:rPr>
          <w:sz w:val="30"/>
          <w:szCs w:val="30"/>
        </w:rPr>
        <w:t xml:space="preserve">составил </w:t>
      </w:r>
      <w:r w:rsidR="00E21FC5" w:rsidRPr="006E5D33">
        <w:rPr>
          <w:sz w:val="30"/>
          <w:szCs w:val="30"/>
        </w:rPr>
        <w:t>852</w:t>
      </w:r>
      <w:r w:rsidR="00361AB3" w:rsidRPr="006E5D33">
        <w:rPr>
          <w:sz w:val="30"/>
          <w:szCs w:val="30"/>
        </w:rPr>
        <w:t xml:space="preserve"> </w:t>
      </w:r>
      <w:r w:rsidR="00BF36F7" w:rsidRPr="006E5D33">
        <w:rPr>
          <w:sz w:val="30"/>
          <w:szCs w:val="30"/>
        </w:rPr>
        <w:t>м</w:t>
      </w:r>
      <w:r w:rsidRPr="006E5D33">
        <w:rPr>
          <w:sz w:val="30"/>
          <w:szCs w:val="30"/>
        </w:rPr>
        <w:t>лн.</w:t>
      </w:r>
      <w:r w:rsidR="003E013E" w:rsidRPr="006E5D33">
        <w:rPr>
          <w:sz w:val="30"/>
          <w:szCs w:val="30"/>
        </w:rPr>
        <w:t xml:space="preserve"> </w:t>
      </w:r>
      <w:r w:rsidRPr="006E5D33">
        <w:rPr>
          <w:sz w:val="30"/>
          <w:szCs w:val="30"/>
        </w:rPr>
        <w:t>руб</w:t>
      </w:r>
      <w:r w:rsidR="00361AB3" w:rsidRPr="006E5D33">
        <w:rPr>
          <w:sz w:val="30"/>
          <w:szCs w:val="30"/>
        </w:rPr>
        <w:t>.</w:t>
      </w:r>
      <w:r w:rsidRPr="006E5D33">
        <w:rPr>
          <w:sz w:val="30"/>
          <w:szCs w:val="30"/>
        </w:rPr>
        <w:t xml:space="preserve"> или</w:t>
      </w:r>
      <w:r w:rsidR="00361AB3" w:rsidRPr="006E5D33">
        <w:rPr>
          <w:sz w:val="30"/>
          <w:szCs w:val="30"/>
        </w:rPr>
        <w:t xml:space="preserve"> </w:t>
      </w:r>
      <w:r w:rsidR="003E013E" w:rsidRPr="006E5D33">
        <w:rPr>
          <w:sz w:val="30"/>
          <w:szCs w:val="30"/>
        </w:rPr>
        <w:t>105,</w:t>
      </w:r>
      <w:r w:rsidR="00E21FC5" w:rsidRPr="006E5D33">
        <w:rPr>
          <w:sz w:val="30"/>
          <w:szCs w:val="30"/>
        </w:rPr>
        <w:t>7</w:t>
      </w:r>
      <w:r w:rsidR="00EF4060" w:rsidRPr="006E5D33">
        <w:rPr>
          <w:sz w:val="30"/>
          <w:szCs w:val="30"/>
        </w:rPr>
        <w:t>%</w:t>
      </w:r>
      <w:r w:rsidR="003E013E" w:rsidRPr="006E5D33">
        <w:rPr>
          <w:sz w:val="30"/>
          <w:szCs w:val="30"/>
        </w:rPr>
        <w:t xml:space="preserve"> к соответствующему периоду прошлого года</w:t>
      </w:r>
      <w:r w:rsidR="00A50F40" w:rsidRPr="006E5D33">
        <w:rPr>
          <w:sz w:val="30"/>
          <w:szCs w:val="30"/>
        </w:rPr>
        <w:t xml:space="preserve">, </w:t>
      </w:r>
      <w:r w:rsidR="001D16A0" w:rsidRPr="006E5D33">
        <w:rPr>
          <w:sz w:val="30"/>
          <w:szCs w:val="30"/>
        </w:rPr>
        <w:t xml:space="preserve">в том числе без «БМЗ» </w:t>
      </w:r>
      <w:r w:rsidR="003E013E" w:rsidRPr="006E5D33">
        <w:rPr>
          <w:sz w:val="30"/>
          <w:szCs w:val="30"/>
        </w:rPr>
        <w:t xml:space="preserve">чуть менее </w:t>
      </w:r>
      <w:r w:rsidR="00E21FC5" w:rsidRPr="006E5D33">
        <w:rPr>
          <w:sz w:val="30"/>
          <w:szCs w:val="30"/>
        </w:rPr>
        <w:t>81</w:t>
      </w:r>
      <w:r w:rsidR="00BF36F7" w:rsidRPr="006E5D33">
        <w:rPr>
          <w:sz w:val="30"/>
          <w:szCs w:val="30"/>
        </w:rPr>
        <w:t xml:space="preserve"> </w:t>
      </w:r>
      <w:r w:rsidR="00361AB3" w:rsidRPr="006E5D33">
        <w:rPr>
          <w:sz w:val="30"/>
          <w:szCs w:val="30"/>
        </w:rPr>
        <w:t>мл</w:t>
      </w:r>
      <w:r w:rsidR="00BF36F7" w:rsidRPr="006E5D33">
        <w:rPr>
          <w:sz w:val="30"/>
          <w:szCs w:val="30"/>
        </w:rPr>
        <w:t>н</w:t>
      </w:r>
      <w:r w:rsidR="00361AB3" w:rsidRPr="006E5D33">
        <w:rPr>
          <w:sz w:val="30"/>
          <w:szCs w:val="30"/>
        </w:rPr>
        <w:t>.</w:t>
      </w:r>
      <w:r w:rsidR="003E013E" w:rsidRPr="006E5D33">
        <w:rPr>
          <w:sz w:val="30"/>
          <w:szCs w:val="30"/>
        </w:rPr>
        <w:t xml:space="preserve"> </w:t>
      </w:r>
      <w:r w:rsidR="00361AB3" w:rsidRPr="006E5D33">
        <w:rPr>
          <w:sz w:val="30"/>
          <w:szCs w:val="30"/>
        </w:rPr>
        <w:t xml:space="preserve">руб. или </w:t>
      </w:r>
      <w:r w:rsidR="003E013E" w:rsidRPr="006E5D33">
        <w:rPr>
          <w:sz w:val="30"/>
          <w:szCs w:val="30"/>
        </w:rPr>
        <w:t>8</w:t>
      </w:r>
      <w:r w:rsidR="00E21FC5" w:rsidRPr="006E5D33">
        <w:rPr>
          <w:sz w:val="30"/>
          <w:szCs w:val="30"/>
        </w:rPr>
        <w:t>8</w:t>
      </w:r>
      <w:r w:rsidR="003E013E" w:rsidRPr="006E5D33">
        <w:rPr>
          <w:sz w:val="30"/>
          <w:szCs w:val="30"/>
        </w:rPr>
        <w:t>,</w:t>
      </w:r>
      <w:r w:rsidR="00E21FC5" w:rsidRPr="006E5D33">
        <w:rPr>
          <w:sz w:val="30"/>
          <w:szCs w:val="30"/>
        </w:rPr>
        <w:t>4</w:t>
      </w:r>
      <w:r w:rsidR="00361AB3" w:rsidRPr="006E5D33">
        <w:rPr>
          <w:sz w:val="30"/>
          <w:szCs w:val="30"/>
        </w:rPr>
        <w:t>%.</w:t>
      </w:r>
      <w:r w:rsidR="00187311" w:rsidRPr="006E5D33">
        <w:rPr>
          <w:sz w:val="30"/>
          <w:szCs w:val="30"/>
        </w:rPr>
        <w:t xml:space="preserve"> </w:t>
      </w:r>
      <w:r w:rsidR="003E013E" w:rsidRPr="006E5D33">
        <w:rPr>
          <w:sz w:val="30"/>
          <w:szCs w:val="30"/>
        </w:rPr>
        <w:t xml:space="preserve">В разрезе собственности: </w:t>
      </w:r>
    </w:p>
    <w:p w:rsidR="003E013E" w:rsidRPr="006E5D33" w:rsidRDefault="003E013E" w:rsidP="003E013E">
      <w:pPr>
        <w:jc w:val="both"/>
        <w:rPr>
          <w:sz w:val="30"/>
          <w:szCs w:val="30"/>
        </w:rPr>
      </w:pPr>
      <w:r w:rsidRPr="006E5D33">
        <w:rPr>
          <w:sz w:val="30"/>
          <w:szCs w:val="30"/>
        </w:rPr>
        <w:t>- республиканские предприятия 10</w:t>
      </w:r>
      <w:r w:rsidR="00E707A3" w:rsidRPr="006E5D33">
        <w:rPr>
          <w:sz w:val="30"/>
          <w:szCs w:val="30"/>
        </w:rPr>
        <w:t>9</w:t>
      </w:r>
      <w:r w:rsidRPr="006E5D33">
        <w:rPr>
          <w:sz w:val="30"/>
          <w:szCs w:val="30"/>
        </w:rPr>
        <w:t>,</w:t>
      </w:r>
      <w:r w:rsidR="00E707A3" w:rsidRPr="006E5D33">
        <w:rPr>
          <w:sz w:val="30"/>
          <w:szCs w:val="30"/>
        </w:rPr>
        <w:t>3</w:t>
      </w:r>
      <w:r w:rsidRPr="006E5D33">
        <w:rPr>
          <w:sz w:val="30"/>
          <w:szCs w:val="30"/>
        </w:rPr>
        <w:t>% (удельный вес в районе 91,</w:t>
      </w:r>
      <w:r w:rsidR="00E707A3" w:rsidRPr="006E5D33">
        <w:rPr>
          <w:sz w:val="30"/>
          <w:szCs w:val="30"/>
        </w:rPr>
        <w:t>9</w:t>
      </w:r>
      <w:r w:rsidRPr="006E5D33">
        <w:rPr>
          <w:sz w:val="30"/>
          <w:szCs w:val="30"/>
        </w:rPr>
        <w:t>%);</w:t>
      </w:r>
    </w:p>
    <w:p w:rsidR="003E013E" w:rsidRPr="006E5D33" w:rsidRDefault="003E013E" w:rsidP="003E013E">
      <w:pPr>
        <w:jc w:val="both"/>
        <w:rPr>
          <w:sz w:val="30"/>
          <w:szCs w:val="30"/>
        </w:rPr>
      </w:pPr>
      <w:r w:rsidRPr="006E5D33">
        <w:rPr>
          <w:sz w:val="30"/>
          <w:szCs w:val="30"/>
        </w:rPr>
        <w:t>- коммунальные предприятия 8</w:t>
      </w:r>
      <w:r w:rsidR="00E707A3" w:rsidRPr="006E5D33">
        <w:rPr>
          <w:sz w:val="30"/>
          <w:szCs w:val="30"/>
        </w:rPr>
        <w:t>8</w:t>
      </w:r>
      <w:r w:rsidRPr="006E5D33">
        <w:rPr>
          <w:sz w:val="30"/>
          <w:szCs w:val="30"/>
        </w:rPr>
        <w:t>,</w:t>
      </w:r>
      <w:r w:rsidR="00E707A3" w:rsidRPr="006E5D33">
        <w:rPr>
          <w:sz w:val="30"/>
          <w:szCs w:val="30"/>
        </w:rPr>
        <w:t>5</w:t>
      </w:r>
      <w:r w:rsidRPr="006E5D33">
        <w:rPr>
          <w:sz w:val="30"/>
          <w:szCs w:val="30"/>
        </w:rPr>
        <w:t xml:space="preserve">% (удельный вес в районе </w:t>
      </w:r>
      <w:r w:rsidR="00E707A3" w:rsidRPr="006E5D33">
        <w:rPr>
          <w:sz w:val="30"/>
          <w:szCs w:val="30"/>
        </w:rPr>
        <w:t>6</w:t>
      </w:r>
      <w:r w:rsidRPr="006E5D33">
        <w:rPr>
          <w:sz w:val="30"/>
          <w:szCs w:val="30"/>
        </w:rPr>
        <w:t>,9%);</w:t>
      </w:r>
    </w:p>
    <w:p w:rsidR="00E4716B" w:rsidRPr="006E5D33" w:rsidRDefault="003E013E" w:rsidP="00E707A3">
      <w:pPr>
        <w:jc w:val="both"/>
        <w:rPr>
          <w:sz w:val="30"/>
          <w:szCs w:val="30"/>
        </w:rPr>
      </w:pPr>
      <w:r w:rsidRPr="006E5D33">
        <w:rPr>
          <w:sz w:val="30"/>
          <w:szCs w:val="30"/>
        </w:rPr>
        <w:t xml:space="preserve">- частные предприятия </w:t>
      </w:r>
      <w:r w:rsidR="00E707A3" w:rsidRPr="006E5D33">
        <w:rPr>
          <w:sz w:val="30"/>
          <w:szCs w:val="30"/>
        </w:rPr>
        <w:t>91,</w:t>
      </w:r>
      <w:r w:rsidRPr="006E5D33">
        <w:rPr>
          <w:sz w:val="30"/>
          <w:szCs w:val="30"/>
        </w:rPr>
        <w:t>5% (удельный вес в районе 1,</w:t>
      </w:r>
      <w:r w:rsidR="00E707A3" w:rsidRPr="006E5D33">
        <w:rPr>
          <w:sz w:val="30"/>
          <w:szCs w:val="30"/>
        </w:rPr>
        <w:t>2</w:t>
      </w:r>
      <w:r w:rsidRPr="006E5D33">
        <w:rPr>
          <w:sz w:val="30"/>
          <w:szCs w:val="30"/>
        </w:rPr>
        <w:t>%).</w:t>
      </w:r>
      <w:r w:rsidR="00E4716B" w:rsidRPr="006E5D33">
        <w:rPr>
          <w:sz w:val="30"/>
          <w:szCs w:val="30"/>
        </w:rPr>
        <w:t xml:space="preserve"> </w:t>
      </w:r>
    </w:p>
    <w:p w:rsidR="00E4716B" w:rsidRPr="006E5D33" w:rsidRDefault="00E4716B" w:rsidP="00E4716B">
      <w:pPr>
        <w:ind w:firstLine="567"/>
        <w:jc w:val="both"/>
        <w:rPr>
          <w:sz w:val="30"/>
          <w:szCs w:val="30"/>
          <w:lang w:val="be-BY"/>
        </w:rPr>
      </w:pPr>
      <w:r w:rsidRPr="006E5D33">
        <w:rPr>
          <w:sz w:val="30"/>
          <w:szCs w:val="30"/>
        </w:rPr>
        <w:t>Вместе с тем, ряд предприятий по объему промышленного производства не вышли на уровень прошлого года.</w:t>
      </w:r>
    </w:p>
    <w:p w:rsidR="00093728" w:rsidRDefault="00093728" w:rsidP="00E4716B">
      <w:pPr>
        <w:jc w:val="both"/>
        <w:rPr>
          <w:sz w:val="30"/>
          <w:szCs w:val="30"/>
        </w:rPr>
      </w:pPr>
    </w:p>
    <w:tbl>
      <w:tblPr>
        <w:tblpPr w:leftFromText="180" w:rightFromText="180" w:vertAnchor="text" w:horzAnchor="margin" w:tblpY="-33"/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40"/>
        <w:gridCol w:w="1455"/>
        <w:gridCol w:w="1560"/>
      </w:tblGrid>
      <w:tr w:rsidR="006E5D33" w:rsidRPr="00093728" w:rsidTr="006E5D33">
        <w:trPr>
          <w:trHeight w:val="253"/>
        </w:trPr>
        <w:tc>
          <w:tcPr>
            <w:tcW w:w="7040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6E5D33" w:rsidRDefault="006E5D33" w:rsidP="006E5D33">
            <w:pPr>
              <w:jc w:val="center"/>
              <w:rPr>
                <w:sz w:val="28"/>
                <w:szCs w:val="28"/>
              </w:rPr>
            </w:pPr>
            <w:r w:rsidRPr="006E5D33">
              <w:rPr>
                <w:b/>
                <w:bCs/>
                <w:sz w:val="28"/>
                <w:szCs w:val="28"/>
              </w:rPr>
              <w:lastRenderedPageBreak/>
              <w:t>НАИМЕНОВАНИЕ</w:t>
            </w:r>
          </w:p>
          <w:p w:rsidR="006E5D33" w:rsidRPr="006E5D33" w:rsidRDefault="006E5D33" w:rsidP="006E5D33">
            <w:pPr>
              <w:jc w:val="center"/>
              <w:rPr>
                <w:sz w:val="28"/>
                <w:szCs w:val="28"/>
              </w:rPr>
            </w:pPr>
            <w:r w:rsidRPr="006E5D33">
              <w:rPr>
                <w:b/>
                <w:bCs/>
                <w:sz w:val="28"/>
                <w:szCs w:val="28"/>
              </w:rPr>
              <w:t>ПОКАЗАТЕЛЯ</w:t>
            </w:r>
          </w:p>
        </w:tc>
        <w:tc>
          <w:tcPr>
            <w:tcW w:w="30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6E5D33" w:rsidRDefault="006E5D33" w:rsidP="006E5D33">
            <w:pPr>
              <w:jc w:val="center"/>
              <w:rPr>
                <w:sz w:val="28"/>
                <w:szCs w:val="28"/>
              </w:rPr>
            </w:pPr>
            <w:r w:rsidRPr="006E5D33">
              <w:rPr>
                <w:b/>
                <w:bCs/>
                <w:sz w:val="28"/>
                <w:szCs w:val="28"/>
              </w:rPr>
              <w:t>январь-июнь,</w:t>
            </w:r>
          </w:p>
        </w:tc>
      </w:tr>
      <w:tr w:rsidR="006E5D33" w:rsidRPr="00093728" w:rsidTr="006E5D33">
        <w:trPr>
          <w:trHeight w:val="20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5D33" w:rsidRPr="006E5D33" w:rsidRDefault="006E5D33" w:rsidP="006E5D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6E5D33" w:rsidRDefault="006E5D33" w:rsidP="006E5D33">
            <w:pPr>
              <w:jc w:val="center"/>
              <w:rPr>
                <w:sz w:val="28"/>
                <w:szCs w:val="28"/>
              </w:rPr>
            </w:pPr>
            <w:r w:rsidRPr="006E5D33">
              <w:rPr>
                <w:b/>
                <w:bCs/>
                <w:sz w:val="28"/>
                <w:szCs w:val="28"/>
              </w:rPr>
              <w:t>тыс. руб.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6E5D33" w:rsidRDefault="006E5D33" w:rsidP="006E5D33">
            <w:pPr>
              <w:jc w:val="center"/>
              <w:rPr>
                <w:sz w:val="28"/>
                <w:szCs w:val="28"/>
              </w:rPr>
            </w:pPr>
            <w:r w:rsidRPr="006E5D33">
              <w:rPr>
                <w:b/>
                <w:bCs/>
                <w:sz w:val="28"/>
                <w:szCs w:val="28"/>
              </w:rPr>
              <w:t>%</w:t>
            </w:r>
          </w:p>
        </w:tc>
      </w:tr>
      <w:tr w:rsidR="006E5D33" w:rsidRPr="00093728" w:rsidTr="006E5D33">
        <w:trPr>
          <w:trHeight w:val="277"/>
        </w:trPr>
        <w:tc>
          <w:tcPr>
            <w:tcW w:w="70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both"/>
              <w:rPr>
                <w:sz w:val="26"/>
                <w:szCs w:val="26"/>
              </w:rPr>
            </w:pPr>
            <w:r w:rsidRPr="004D0064">
              <w:rPr>
                <w:b/>
                <w:bCs/>
                <w:sz w:val="26"/>
                <w:szCs w:val="26"/>
              </w:rPr>
              <w:t xml:space="preserve">Итого по району </w:t>
            </w:r>
          </w:p>
        </w:tc>
        <w:tc>
          <w:tcPr>
            <w:tcW w:w="14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b/>
                <w:bCs/>
                <w:sz w:val="26"/>
                <w:szCs w:val="26"/>
              </w:rPr>
              <w:t>851 879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b/>
                <w:bCs/>
                <w:sz w:val="26"/>
                <w:szCs w:val="26"/>
              </w:rPr>
              <w:t>105,7</w:t>
            </w:r>
          </w:p>
        </w:tc>
      </w:tr>
      <w:tr w:rsidR="006E5D33" w:rsidRPr="00093728" w:rsidTr="006E5D33">
        <w:trPr>
          <w:trHeight w:val="258"/>
        </w:trPr>
        <w:tc>
          <w:tcPr>
            <w:tcW w:w="70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both"/>
              <w:rPr>
                <w:sz w:val="26"/>
                <w:szCs w:val="26"/>
              </w:rPr>
            </w:pPr>
            <w:r w:rsidRPr="004D0064">
              <w:rPr>
                <w:b/>
                <w:bCs/>
                <w:sz w:val="26"/>
                <w:szCs w:val="26"/>
              </w:rPr>
              <w:t>Без ОАО "БМЗ"</w:t>
            </w:r>
          </w:p>
        </w:tc>
        <w:tc>
          <w:tcPr>
            <w:tcW w:w="14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b/>
                <w:bCs/>
                <w:sz w:val="26"/>
                <w:szCs w:val="26"/>
              </w:rPr>
              <w:t>80 994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b/>
                <w:bCs/>
                <w:sz w:val="26"/>
                <w:szCs w:val="26"/>
              </w:rPr>
              <w:t>88,4</w:t>
            </w:r>
          </w:p>
        </w:tc>
      </w:tr>
      <w:tr w:rsidR="006E5D33" w:rsidRPr="006E5D33" w:rsidTr="006E5D33">
        <w:trPr>
          <w:trHeight w:val="319"/>
        </w:trPr>
        <w:tc>
          <w:tcPr>
            <w:tcW w:w="70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both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ОАО "БМЗ"-УКХ "БМК"</w:t>
            </w:r>
          </w:p>
        </w:tc>
        <w:tc>
          <w:tcPr>
            <w:tcW w:w="14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770 935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109,8</w:t>
            </w:r>
          </w:p>
        </w:tc>
      </w:tr>
      <w:tr w:rsidR="006E5D33" w:rsidRPr="006E5D33" w:rsidTr="006E5D33">
        <w:trPr>
          <w:trHeight w:val="220"/>
        </w:trPr>
        <w:tc>
          <w:tcPr>
            <w:tcW w:w="70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both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ОАО "Жлобинский мясокомбинат"</w:t>
            </w:r>
          </w:p>
        </w:tc>
        <w:tc>
          <w:tcPr>
            <w:tcW w:w="14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44 002</w:t>
            </w:r>
          </w:p>
        </w:tc>
        <w:tc>
          <w:tcPr>
            <w:tcW w:w="1560" w:type="dxa"/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bCs/>
                <w:sz w:val="26"/>
                <w:szCs w:val="26"/>
              </w:rPr>
              <w:t>82,2</w:t>
            </w:r>
          </w:p>
        </w:tc>
      </w:tr>
      <w:tr w:rsidR="006E5D33" w:rsidRPr="006E5D33" w:rsidTr="006E5D33">
        <w:trPr>
          <w:trHeight w:val="296"/>
        </w:trPr>
        <w:tc>
          <w:tcPr>
            <w:tcW w:w="70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both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Жлобинский хлебозавод</w:t>
            </w:r>
          </w:p>
        </w:tc>
        <w:tc>
          <w:tcPr>
            <w:tcW w:w="14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3 477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100,2</w:t>
            </w:r>
          </w:p>
        </w:tc>
      </w:tr>
      <w:tr w:rsidR="006E5D33" w:rsidRPr="006E5D33" w:rsidTr="006E5D33">
        <w:trPr>
          <w:trHeight w:val="244"/>
        </w:trPr>
        <w:tc>
          <w:tcPr>
            <w:tcW w:w="70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both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ОАО "</w:t>
            </w:r>
            <w:proofErr w:type="spellStart"/>
            <w:r w:rsidRPr="004D0064">
              <w:rPr>
                <w:sz w:val="26"/>
                <w:szCs w:val="26"/>
              </w:rPr>
              <w:t>Белфа</w:t>
            </w:r>
            <w:proofErr w:type="spellEnd"/>
            <w:r w:rsidRPr="004D0064">
              <w:rPr>
                <w:sz w:val="26"/>
                <w:szCs w:val="26"/>
              </w:rPr>
              <w:t>"</w:t>
            </w:r>
          </w:p>
        </w:tc>
        <w:tc>
          <w:tcPr>
            <w:tcW w:w="14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7 521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100,5</w:t>
            </w:r>
          </w:p>
        </w:tc>
      </w:tr>
      <w:tr w:rsidR="006E5D33" w:rsidRPr="006E5D33" w:rsidTr="006E5D33">
        <w:trPr>
          <w:trHeight w:val="243"/>
        </w:trPr>
        <w:tc>
          <w:tcPr>
            <w:tcW w:w="70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both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ОАО "Жлобинская швейная фабрика"</w:t>
            </w:r>
          </w:p>
        </w:tc>
        <w:tc>
          <w:tcPr>
            <w:tcW w:w="14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1 251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104,4</w:t>
            </w:r>
          </w:p>
        </w:tc>
      </w:tr>
      <w:tr w:rsidR="006E5D33" w:rsidRPr="006E5D33" w:rsidTr="006E5D33">
        <w:trPr>
          <w:trHeight w:val="320"/>
        </w:trPr>
        <w:tc>
          <w:tcPr>
            <w:tcW w:w="70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both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ООО "Ока"</w:t>
            </w:r>
          </w:p>
        </w:tc>
        <w:tc>
          <w:tcPr>
            <w:tcW w:w="14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4 097</w:t>
            </w:r>
          </w:p>
        </w:tc>
        <w:tc>
          <w:tcPr>
            <w:tcW w:w="1560" w:type="dxa"/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bCs/>
                <w:sz w:val="26"/>
                <w:szCs w:val="26"/>
              </w:rPr>
              <w:t>93,1</w:t>
            </w:r>
          </w:p>
        </w:tc>
      </w:tr>
      <w:tr w:rsidR="006E5D33" w:rsidRPr="006E5D33" w:rsidTr="006E5D33">
        <w:trPr>
          <w:trHeight w:val="202"/>
        </w:trPr>
        <w:tc>
          <w:tcPr>
            <w:tcW w:w="70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both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КИПУП "Техническая книга"</w:t>
            </w:r>
          </w:p>
        </w:tc>
        <w:tc>
          <w:tcPr>
            <w:tcW w:w="14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912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123,7</w:t>
            </w:r>
          </w:p>
        </w:tc>
      </w:tr>
      <w:tr w:rsidR="006E5D33" w:rsidRPr="006E5D33" w:rsidTr="006E5D33">
        <w:trPr>
          <w:trHeight w:val="259"/>
        </w:trPr>
        <w:tc>
          <w:tcPr>
            <w:tcW w:w="70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both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УП "БМЗ-</w:t>
            </w:r>
            <w:proofErr w:type="spellStart"/>
            <w:r w:rsidRPr="004D0064">
              <w:rPr>
                <w:sz w:val="26"/>
                <w:szCs w:val="26"/>
              </w:rPr>
              <w:t>Экосервис</w:t>
            </w:r>
            <w:proofErr w:type="spellEnd"/>
            <w:r w:rsidRPr="004D0064">
              <w:rPr>
                <w:sz w:val="26"/>
                <w:szCs w:val="26"/>
              </w:rPr>
              <w:t>"</w:t>
            </w:r>
          </w:p>
        </w:tc>
        <w:tc>
          <w:tcPr>
            <w:tcW w:w="14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1 074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101,3</w:t>
            </w:r>
          </w:p>
        </w:tc>
      </w:tr>
      <w:tr w:rsidR="006E5D33" w:rsidRPr="006E5D33" w:rsidTr="006E5D33">
        <w:trPr>
          <w:trHeight w:val="307"/>
        </w:trPr>
        <w:tc>
          <w:tcPr>
            <w:tcW w:w="70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both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ОАО "Жлобинский механический завод "Днепр"</w:t>
            </w:r>
          </w:p>
        </w:tc>
        <w:tc>
          <w:tcPr>
            <w:tcW w:w="14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1 910</w:t>
            </w:r>
          </w:p>
        </w:tc>
        <w:tc>
          <w:tcPr>
            <w:tcW w:w="1560" w:type="dxa"/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bCs/>
                <w:sz w:val="26"/>
                <w:szCs w:val="26"/>
              </w:rPr>
              <w:t>47,3</w:t>
            </w:r>
          </w:p>
        </w:tc>
      </w:tr>
      <w:tr w:rsidR="006E5D33" w:rsidRPr="006E5D33" w:rsidTr="006E5D33">
        <w:trPr>
          <w:trHeight w:val="274"/>
        </w:trPr>
        <w:tc>
          <w:tcPr>
            <w:tcW w:w="70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both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ОАО "</w:t>
            </w:r>
            <w:proofErr w:type="spellStart"/>
            <w:r w:rsidRPr="004D0064">
              <w:rPr>
                <w:sz w:val="26"/>
                <w:szCs w:val="26"/>
              </w:rPr>
              <w:t>Жлобинмебель</w:t>
            </w:r>
            <w:proofErr w:type="spellEnd"/>
            <w:r w:rsidRPr="004D0064">
              <w:rPr>
                <w:sz w:val="26"/>
                <w:szCs w:val="26"/>
              </w:rPr>
              <w:t>"</w:t>
            </w:r>
          </w:p>
        </w:tc>
        <w:tc>
          <w:tcPr>
            <w:tcW w:w="14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4 924</w:t>
            </w:r>
          </w:p>
        </w:tc>
        <w:tc>
          <w:tcPr>
            <w:tcW w:w="1560" w:type="dxa"/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bCs/>
                <w:sz w:val="26"/>
                <w:szCs w:val="26"/>
              </w:rPr>
              <w:t>78,7</w:t>
            </w:r>
          </w:p>
        </w:tc>
      </w:tr>
      <w:tr w:rsidR="006E5D33" w:rsidRPr="006E5D33" w:rsidTr="006E5D33">
        <w:trPr>
          <w:trHeight w:val="221"/>
        </w:trPr>
        <w:tc>
          <w:tcPr>
            <w:tcW w:w="70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both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ИООО "Рабочая линия"</w:t>
            </w:r>
          </w:p>
        </w:tc>
        <w:tc>
          <w:tcPr>
            <w:tcW w:w="14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1 330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203,0</w:t>
            </w:r>
          </w:p>
        </w:tc>
      </w:tr>
      <w:tr w:rsidR="006E5D33" w:rsidRPr="006E5D33" w:rsidTr="006E5D33">
        <w:trPr>
          <w:trHeight w:val="267"/>
        </w:trPr>
        <w:tc>
          <w:tcPr>
            <w:tcW w:w="70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both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КЖУП "Уником"</w:t>
            </w:r>
          </w:p>
        </w:tc>
        <w:tc>
          <w:tcPr>
            <w:tcW w:w="14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6 866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111,8</w:t>
            </w:r>
          </w:p>
        </w:tc>
      </w:tr>
      <w:tr w:rsidR="006E5D33" w:rsidRPr="006E5D33" w:rsidTr="006E5D33">
        <w:trPr>
          <w:trHeight w:val="329"/>
        </w:trPr>
        <w:tc>
          <w:tcPr>
            <w:tcW w:w="70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both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 xml:space="preserve">КДУП </w:t>
            </w:r>
            <w:proofErr w:type="spellStart"/>
            <w:r w:rsidRPr="004D0064">
              <w:rPr>
                <w:sz w:val="26"/>
                <w:szCs w:val="26"/>
              </w:rPr>
              <w:t>КиТС</w:t>
            </w:r>
            <w:proofErr w:type="spellEnd"/>
            <w:r w:rsidRPr="004D0064">
              <w:rPr>
                <w:sz w:val="26"/>
                <w:szCs w:val="26"/>
              </w:rPr>
              <w:t xml:space="preserve"> "</w:t>
            </w:r>
            <w:proofErr w:type="spellStart"/>
            <w:r w:rsidRPr="004D0064">
              <w:rPr>
                <w:sz w:val="26"/>
                <w:szCs w:val="26"/>
              </w:rPr>
              <w:t>Теплосервис</w:t>
            </w:r>
            <w:proofErr w:type="spellEnd"/>
            <w:r w:rsidRPr="004D0064">
              <w:rPr>
                <w:sz w:val="26"/>
                <w:szCs w:val="26"/>
              </w:rPr>
              <w:t>"</w:t>
            </w:r>
          </w:p>
        </w:tc>
        <w:tc>
          <w:tcPr>
            <w:tcW w:w="14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3 582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E5D33" w:rsidRPr="004D0064" w:rsidRDefault="006E5D33" w:rsidP="006E5D33">
            <w:pPr>
              <w:jc w:val="right"/>
              <w:rPr>
                <w:sz w:val="26"/>
                <w:szCs w:val="26"/>
              </w:rPr>
            </w:pPr>
            <w:r w:rsidRPr="004D0064">
              <w:rPr>
                <w:sz w:val="26"/>
                <w:szCs w:val="26"/>
              </w:rPr>
              <w:t>135,0</w:t>
            </w:r>
          </w:p>
        </w:tc>
      </w:tr>
    </w:tbl>
    <w:p w:rsidR="006E5D33" w:rsidRPr="006E5D33" w:rsidRDefault="006E5D33" w:rsidP="006E5D33">
      <w:pPr>
        <w:ind w:firstLine="567"/>
        <w:jc w:val="both"/>
        <w:rPr>
          <w:sz w:val="30"/>
          <w:szCs w:val="30"/>
        </w:rPr>
      </w:pPr>
      <w:r w:rsidRPr="006E5D33">
        <w:rPr>
          <w:sz w:val="30"/>
          <w:szCs w:val="30"/>
        </w:rPr>
        <w:t xml:space="preserve">Допустили снижение: </w:t>
      </w:r>
    </w:p>
    <w:p w:rsidR="006E5D33" w:rsidRPr="006E5D33" w:rsidRDefault="006E5D33" w:rsidP="006E5D33">
      <w:pPr>
        <w:jc w:val="both"/>
        <w:rPr>
          <w:sz w:val="30"/>
          <w:szCs w:val="30"/>
        </w:rPr>
      </w:pPr>
      <w:r w:rsidRPr="006E5D33">
        <w:rPr>
          <w:sz w:val="30"/>
          <w:szCs w:val="30"/>
        </w:rPr>
        <w:t xml:space="preserve">ОАО «Жлобинский механический завод «Днепр» (47,3%), </w:t>
      </w:r>
    </w:p>
    <w:p w:rsidR="006E5D33" w:rsidRPr="006E5D33" w:rsidRDefault="006E5D33" w:rsidP="006E5D33">
      <w:pPr>
        <w:jc w:val="both"/>
        <w:rPr>
          <w:sz w:val="30"/>
          <w:szCs w:val="30"/>
        </w:rPr>
      </w:pPr>
      <w:r w:rsidRPr="006E5D33">
        <w:rPr>
          <w:sz w:val="30"/>
          <w:szCs w:val="30"/>
        </w:rPr>
        <w:t>ОАО «</w:t>
      </w:r>
      <w:proofErr w:type="spellStart"/>
      <w:r w:rsidRPr="006E5D33">
        <w:rPr>
          <w:sz w:val="30"/>
          <w:szCs w:val="30"/>
        </w:rPr>
        <w:t>Жлобинмебель</w:t>
      </w:r>
      <w:proofErr w:type="spellEnd"/>
      <w:r w:rsidRPr="006E5D33">
        <w:rPr>
          <w:sz w:val="30"/>
          <w:szCs w:val="30"/>
        </w:rPr>
        <w:t xml:space="preserve">» (78,7%), </w:t>
      </w:r>
    </w:p>
    <w:p w:rsidR="006E5D33" w:rsidRPr="006E5D33" w:rsidRDefault="006E5D33" w:rsidP="006E5D33">
      <w:pPr>
        <w:jc w:val="both"/>
        <w:rPr>
          <w:sz w:val="30"/>
          <w:szCs w:val="30"/>
        </w:rPr>
      </w:pPr>
      <w:r w:rsidRPr="006E5D33">
        <w:rPr>
          <w:sz w:val="30"/>
          <w:szCs w:val="30"/>
        </w:rPr>
        <w:t xml:space="preserve">ОАО «Жлобинский мясокомбинат» (82,2%), </w:t>
      </w:r>
    </w:p>
    <w:p w:rsidR="006E5D33" w:rsidRDefault="006E5D33" w:rsidP="006E5D33">
      <w:pPr>
        <w:jc w:val="both"/>
        <w:rPr>
          <w:sz w:val="30"/>
          <w:szCs w:val="30"/>
        </w:rPr>
      </w:pPr>
      <w:r>
        <w:rPr>
          <w:sz w:val="30"/>
          <w:szCs w:val="30"/>
        </w:rPr>
        <w:t>ООО «Ока» (</w:t>
      </w:r>
      <w:r w:rsidRPr="006B4A78">
        <w:rPr>
          <w:b/>
          <w:sz w:val="30"/>
          <w:szCs w:val="30"/>
        </w:rPr>
        <w:t>9</w:t>
      </w:r>
      <w:r>
        <w:rPr>
          <w:b/>
          <w:sz w:val="30"/>
          <w:szCs w:val="30"/>
        </w:rPr>
        <w:t>3,1</w:t>
      </w:r>
      <w:r>
        <w:rPr>
          <w:sz w:val="30"/>
          <w:szCs w:val="30"/>
        </w:rPr>
        <w:t>%).</w:t>
      </w:r>
    </w:p>
    <w:p w:rsidR="003E013E" w:rsidRDefault="006E5D33" w:rsidP="006E5D33">
      <w:pPr>
        <w:jc w:val="both"/>
        <w:rPr>
          <w:sz w:val="30"/>
          <w:szCs w:val="30"/>
        </w:rPr>
      </w:pPr>
      <w:r w:rsidRPr="006E5D33">
        <w:rPr>
          <w:noProof/>
          <w:sz w:val="30"/>
          <w:szCs w:val="30"/>
        </w:rPr>
        <w:drawing>
          <wp:inline distT="0" distB="0" distL="0" distR="0">
            <wp:extent cx="6300470" cy="3476625"/>
            <wp:effectExtent l="0" t="0" r="5080" b="0"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B4A78" w:rsidRPr="006E5D33" w:rsidRDefault="006B4A78" w:rsidP="00361AB3">
      <w:pPr>
        <w:ind w:firstLine="567"/>
        <w:jc w:val="both"/>
        <w:rPr>
          <w:sz w:val="30"/>
          <w:szCs w:val="30"/>
        </w:rPr>
      </w:pPr>
      <w:r w:rsidRPr="006E5D33">
        <w:rPr>
          <w:sz w:val="30"/>
          <w:szCs w:val="30"/>
        </w:rPr>
        <w:t xml:space="preserve">Динамику изменения индекса за 2016 год и </w:t>
      </w:r>
      <w:r w:rsidR="00E21FC5" w:rsidRPr="006E5D33">
        <w:rPr>
          <w:sz w:val="30"/>
          <w:szCs w:val="30"/>
        </w:rPr>
        <w:t>полугодие</w:t>
      </w:r>
      <w:r w:rsidRPr="006E5D33">
        <w:rPr>
          <w:sz w:val="30"/>
          <w:szCs w:val="30"/>
        </w:rPr>
        <w:t xml:space="preserve"> 2017 года можно увидеть на графике.</w:t>
      </w:r>
      <w:r w:rsidR="00E21FC5" w:rsidRPr="006E5D33">
        <w:rPr>
          <w:sz w:val="30"/>
          <w:szCs w:val="30"/>
        </w:rPr>
        <w:t xml:space="preserve"> Как видно индекс по району несколько выше, чем в </w:t>
      </w:r>
      <w:r w:rsidR="00E21FC5" w:rsidRPr="006E5D33">
        <w:rPr>
          <w:sz w:val="30"/>
          <w:szCs w:val="30"/>
        </w:rPr>
        <w:lastRenderedPageBreak/>
        <w:t>целом по области (102,7%), но среди районов мы только на 14 месте по темпам роста.</w:t>
      </w:r>
    </w:p>
    <w:p w:rsidR="0097526E" w:rsidRPr="00521EB0" w:rsidRDefault="0097526E" w:rsidP="0097526E">
      <w:pPr>
        <w:shd w:val="clear" w:color="auto" w:fill="FFFFFF" w:themeFill="background1"/>
        <w:ind w:firstLine="709"/>
        <w:jc w:val="both"/>
        <w:rPr>
          <w:sz w:val="30"/>
          <w:szCs w:val="30"/>
        </w:rPr>
      </w:pPr>
      <w:r w:rsidRPr="006E5D33">
        <w:rPr>
          <w:sz w:val="30"/>
          <w:szCs w:val="30"/>
        </w:rPr>
        <w:t>Структура формирования производства промышленной продукции в</w:t>
      </w:r>
      <w:r w:rsidRPr="00521EB0">
        <w:rPr>
          <w:sz w:val="30"/>
          <w:szCs w:val="30"/>
        </w:rPr>
        <w:t xml:space="preserve"> целом по району сложилась следующим образом:</w:t>
      </w:r>
    </w:p>
    <w:p w:rsidR="0097526E" w:rsidRDefault="006E5D33" w:rsidP="0097526E">
      <w:pPr>
        <w:jc w:val="both"/>
        <w:rPr>
          <w:sz w:val="30"/>
          <w:szCs w:val="30"/>
        </w:rPr>
      </w:pPr>
      <w:r w:rsidRPr="006E5D33">
        <w:rPr>
          <w:noProof/>
          <w:sz w:val="30"/>
          <w:szCs w:val="30"/>
        </w:rPr>
        <w:drawing>
          <wp:inline distT="0" distB="0" distL="0" distR="0" wp14:anchorId="117828D5" wp14:editId="49C32EB9">
            <wp:extent cx="6257925" cy="3086100"/>
            <wp:effectExtent l="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21EB0" w:rsidRDefault="00521EB0" w:rsidP="00521EB0">
      <w:pPr>
        <w:shd w:val="clear" w:color="auto" w:fill="FFFFFF" w:themeFill="background1"/>
        <w:ind w:firstLine="709"/>
        <w:jc w:val="both"/>
        <w:rPr>
          <w:sz w:val="30"/>
          <w:szCs w:val="30"/>
        </w:rPr>
      </w:pPr>
      <w:r w:rsidRPr="00521EB0">
        <w:rPr>
          <w:sz w:val="30"/>
          <w:szCs w:val="30"/>
        </w:rPr>
        <w:t>Как видно из приведенной диаграммы объемы производства продукции в сопоставимых условиях на 90% сформированы за счет «БМЗ». А без учета этого предприятия основное влияние на формирование районного показателя оказывает «Мясокомбинат» - более 55%.</w:t>
      </w:r>
    </w:p>
    <w:p w:rsidR="006E5D33" w:rsidRDefault="006E5D33" w:rsidP="006E5D33">
      <w:pPr>
        <w:shd w:val="clear" w:color="auto" w:fill="FFFFFF" w:themeFill="background1"/>
        <w:jc w:val="both"/>
        <w:rPr>
          <w:sz w:val="30"/>
          <w:szCs w:val="30"/>
        </w:rPr>
      </w:pPr>
      <w:r w:rsidRPr="006E5D33">
        <w:rPr>
          <w:noProof/>
          <w:sz w:val="30"/>
          <w:szCs w:val="30"/>
        </w:rPr>
        <w:drawing>
          <wp:inline distT="0" distB="0" distL="0" distR="0" wp14:anchorId="54996CC2" wp14:editId="7976271C">
            <wp:extent cx="6286500" cy="3314700"/>
            <wp:effectExtent l="0" t="0" r="0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7526E" w:rsidRDefault="0097526E" w:rsidP="0097526E">
      <w:pPr>
        <w:jc w:val="both"/>
        <w:rPr>
          <w:sz w:val="30"/>
          <w:szCs w:val="30"/>
        </w:rPr>
      </w:pPr>
    </w:p>
    <w:p w:rsidR="0097526E" w:rsidRPr="006E5D33" w:rsidRDefault="00F10109" w:rsidP="006E5D33">
      <w:pPr>
        <w:ind w:firstLine="567"/>
        <w:jc w:val="both"/>
        <w:rPr>
          <w:sz w:val="30"/>
          <w:szCs w:val="30"/>
        </w:rPr>
      </w:pPr>
      <w:r w:rsidRPr="006E5D33">
        <w:rPr>
          <w:sz w:val="30"/>
          <w:szCs w:val="30"/>
        </w:rPr>
        <w:t>Запасы готовой продукции в целом по району на 01.07.2017 составили 22,2 млн. руб.</w:t>
      </w:r>
    </w:p>
    <w:p w:rsidR="0063216E" w:rsidRPr="006E5D33" w:rsidRDefault="006C55F3" w:rsidP="0063216E">
      <w:pPr>
        <w:ind w:firstLine="567"/>
        <w:jc w:val="both"/>
        <w:rPr>
          <w:sz w:val="30"/>
          <w:szCs w:val="30"/>
        </w:rPr>
      </w:pPr>
      <w:r w:rsidRPr="006E5D33">
        <w:rPr>
          <w:sz w:val="30"/>
          <w:szCs w:val="30"/>
        </w:rPr>
        <w:lastRenderedPageBreak/>
        <w:t xml:space="preserve">Удельный вес </w:t>
      </w:r>
      <w:r w:rsidR="0063216E" w:rsidRPr="006E5D33">
        <w:rPr>
          <w:sz w:val="30"/>
          <w:szCs w:val="30"/>
        </w:rPr>
        <w:t>их</w:t>
      </w:r>
      <w:r w:rsidRPr="006E5D33">
        <w:rPr>
          <w:sz w:val="30"/>
          <w:szCs w:val="30"/>
        </w:rPr>
        <w:t xml:space="preserve"> в среднемесячном объеме производства </w:t>
      </w:r>
      <w:r w:rsidR="00A31AD5" w:rsidRPr="006E5D33">
        <w:rPr>
          <w:sz w:val="30"/>
          <w:szCs w:val="30"/>
        </w:rPr>
        <w:t>вырос</w:t>
      </w:r>
      <w:r w:rsidRPr="006E5D33">
        <w:rPr>
          <w:sz w:val="30"/>
          <w:szCs w:val="30"/>
        </w:rPr>
        <w:t xml:space="preserve"> </w:t>
      </w:r>
      <w:r w:rsidR="00A31AD5" w:rsidRPr="006E5D33">
        <w:rPr>
          <w:sz w:val="30"/>
          <w:szCs w:val="30"/>
        </w:rPr>
        <w:t>с</w:t>
      </w:r>
      <w:r w:rsidRPr="006E5D33">
        <w:rPr>
          <w:sz w:val="30"/>
          <w:szCs w:val="30"/>
        </w:rPr>
        <w:t xml:space="preserve"> 1</w:t>
      </w:r>
      <w:r w:rsidR="00A31AD5" w:rsidRPr="006E5D33">
        <w:rPr>
          <w:sz w:val="30"/>
          <w:szCs w:val="30"/>
        </w:rPr>
        <w:t>1,</w:t>
      </w:r>
      <w:r w:rsidR="005C28C8" w:rsidRPr="006E5D33">
        <w:rPr>
          <w:sz w:val="30"/>
          <w:szCs w:val="30"/>
        </w:rPr>
        <w:t>8</w:t>
      </w:r>
      <w:r w:rsidR="00A31AD5" w:rsidRPr="006E5D33">
        <w:rPr>
          <w:sz w:val="30"/>
          <w:szCs w:val="30"/>
        </w:rPr>
        <w:t>%</w:t>
      </w:r>
      <w:r w:rsidR="0063216E" w:rsidRPr="006E5D33">
        <w:rPr>
          <w:sz w:val="30"/>
          <w:szCs w:val="30"/>
        </w:rPr>
        <w:t xml:space="preserve"> </w:t>
      </w:r>
      <w:r w:rsidR="00A31AD5" w:rsidRPr="006E5D33">
        <w:rPr>
          <w:sz w:val="30"/>
          <w:szCs w:val="30"/>
        </w:rPr>
        <w:t>(на 1 января)</w:t>
      </w:r>
      <w:r w:rsidRPr="006E5D33">
        <w:rPr>
          <w:sz w:val="30"/>
          <w:szCs w:val="30"/>
        </w:rPr>
        <w:t xml:space="preserve"> до </w:t>
      </w:r>
      <w:r w:rsidR="004D7B46" w:rsidRPr="006E5D33">
        <w:rPr>
          <w:sz w:val="30"/>
          <w:szCs w:val="30"/>
        </w:rPr>
        <w:t>1</w:t>
      </w:r>
      <w:r w:rsidR="00F10109" w:rsidRPr="006E5D33">
        <w:rPr>
          <w:sz w:val="30"/>
          <w:szCs w:val="30"/>
        </w:rPr>
        <w:t>2</w:t>
      </w:r>
      <w:r w:rsidRPr="006E5D33">
        <w:rPr>
          <w:sz w:val="30"/>
          <w:szCs w:val="30"/>
        </w:rPr>
        <w:t>,</w:t>
      </w:r>
      <w:r w:rsidR="00F10109" w:rsidRPr="006E5D33">
        <w:rPr>
          <w:sz w:val="30"/>
          <w:szCs w:val="30"/>
        </w:rPr>
        <w:t>4</w:t>
      </w:r>
      <w:r w:rsidRPr="006E5D33">
        <w:rPr>
          <w:sz w:val="30"/>
          <w:szCs w:val="30"/>
        </w:rPr>
        <w:t>%</w:t>
      </w:r>
      <w:r w:rsidR="0063216E" w:rsidRPr="006E5D33">
        <w:rPr>
          <w:sz w:val="30"/>
          <w:szCs w:val="30"/>
        </w:rPr>
        <w:t xml:space="preserve">. В денежном выражении </w:t>
      </w:r>
      <w:r w:rsidR="00A31AD5" w:rsidRPr="006E5D33">
        <w:rPr>
          <w:sz w:val="30"/>
          <w:szCs w:val="30"/>
        </w:rPr>
        <w:t>рост</w:t>
      </w:r>
      <w:r w:rsidR="0063216E" w:rsidRPr="006E5D33">
        <w:rPr>
          <w:sz w:val="30"/>
          <w:szCs w:val="30"/>
        </w:rPr>
        <w:t xml:space="preserve"> уровня запасов готовой продукции к 1 января 201</w:t>
      </w:r>
      <w:r w:rsidR="00A31AD5" w:rsidRPr="006E5D33">
        <w:rPr>
          <w:sz w:val="30"/>
          <w:szCs w:val="30"/>
        </w:rPr>
        <w:t>7</w:t>
      </w:r>
      <w:r w:rsidR="0063216E" w:rsidRPr="006E5D33">
        <w:rPr>
          <w:sz w:val="30"/>
          <w:szCs w:val="30"/>
        </w:rPr>
        <w:t xml:space="preserve"> года </w:t>
      </w:r>
      <w:r w:rsidR="00E4716B" w:rsidRPr="006E5D33">
        <w:rPr>
          <w:sz w:val="30"/>
          <w:szCs w:val="30"/>
        </w:rPr>
        <w:t xml:space="preserve">вырос на </w:t>
      </w:r>
      <w:r w:rsidR="00F10109" w:rsidRPr="006E5D33">
        <w:rPr>
          <w:sz w:val="30"/>
          <w:szCs w:val="30"/>
        </w:rPr>
        <w:t>4,2</w:t>
      </w:r>
      <w:r w:rsidR="0063216E" w:rsidRPr="006E5D33">
        <w:rPr>
          <w:sz w:val="30"/>
          <w:szCs w:val="30"/>
        </w:rPr>
        <w:t xml:space="preserve"> млн.</w:t>
      </w:r>
      <w:r w:rsidR="00E4716B" w:rsidRPr="006E5D33">
        <w:rPr>
          <w:sz w:val="30"/>
          <w:szCs w:val="30"/>
        </w:rPr>
        <w:t xml:space="preserve"> </w:t>
      </w:r>
      <w:r w:rsidR="0063216E" w:rsidRPr="006E5D33">
        <w:rPr>
          <w:sz w:val="30"/>
          <w:szCs w:val="30"/>
        </w:rPr>
        <w:t xml:space="preserve">руб. </w:t>
      </w:r>
    </w:p>
    <w:p w:rsidR="00F10109" w:rsidRPr="006E5D33" w:rsidRDefault="00B34FDF" w:rsidP="00B34FDF">
      <w:pPr>
        <w:ind w:firstLine="567"/>
        <w:jc w:val="both"/>
        <w:rPr>
          <w:sz w:val="30"/>
          <w:szCs w:val="30"/>
        </w:rPr>
      </w:pPr>
      <w:r w:rsidRPr="006E5D33">
        <w:rPr>
          <w:sz w:val="30"/>
          <w:szCs w:val="30"/>
        </w:rPr>
        <w:t xml:space="preserve">По республиканским предприятиям </w:t>
      </w:r>
      <w:r w:rsidR="00F10109" w:rsidRPr="006E5D33">
        <w:rPr>
          <w:sz w:val="30"/>
          <w:szCs w:val="30"/>
        </w:rPr>
        <w:t xml:space="preserve">удельный вес </w:t>
      </w:r>
      <w:r w:rsidRPr="006E5D33">
        <w:rPr>
          <w:sz w:val="30"/>
          <w:szCs w:val="30"/>
        </w:rPr>
        <w:t>запас</w:t>
      </w:r>
      <w:r w:rsidR="00F10109" w:rsidRPr="006E5D33">
        <w:rPr>
          <w:sz w:val="30"/>
          <w:szCs w:val="30"/>
        </w:rPr>
        <w:t>ов</w:t>
      </w:r>
      <w:r w:rsidRPr="006E5D33">
        <w:rPr>
          <w:sz w:val="30"/>
          <w:szCs w:val="30"/>
        </w:rPr>
        <w:t xml:space="preserve"> составил 1</w:t>
      </w:r>
      <w:r w:rsidR="00F10109" w:rsidRPr="006E5D33">
        <w:rPr>
          <w:sz w:val="30"/>
          <w:szCs w:val="30"/>
        </w:rPr>
        <w:t>0,8</w:t>
      </w:r>
      <w:r w:rsidRPr="006E5D33">
        <w:rPr>
          <w:sz w:val="30"/>
          <w:szCs w:val="30"/>
        </w:rPr>
        <w:t xml:space="preserve">%, </w:t>
      </w:r>
      <w:r w:rsidR="00F10109" w:rsidRPr="006E5D33">
        <w:rPr>
          <w:sz w:val="30"/>
          <w:szCs w:val="30"/>
        </w:rPr>
        <w:t xml:space="preserve">и снизился на 0,2 </w:t>
      </w:r>
      <w:proofErr w:type="spellStart"/>
      <w:r w:rsidR="00F10109" w:rsidRPr="006E5D33">
        <w:rPr>
          <w:sz w:val="30"/>
          <w:szCs w:val="30"/>
        </w:rPr>
        <w:t>п.п</w:t>
      </w:r>
      <w:proofErr w:type="spellEnd"/>
      <w:r w:rsidR="00F10109" w:rsidRPr="006E5D33">
        <w:rPr>
          <w:sz w:val="30"/>
          <w:szCs w:val="30"/>
        </w:rPr>
        <w:t xml:space="preserve">., по частным наоборот вырос с 63,6% до 146,6%. </w:t>
      </w:r>
    </w:p>
    <w:p w:rsidR="00B34FDF" w:rsidRPr="006E5D33" w:rsidRDefault="00F10109" w:rsidP="00B34FDF">
      <w:pPr>
        <w:ind w:firstLine="567"/>
        <w:jc w:val="both"/>
        <w:rPr>
          <w:sz w:val="30"/>
          <w:szCs w:val="30"/>
        </w:rPr>
      </w:pPr>
      <w:r w:rsidRPr="006E5D33">
        <w:rPr>
          <w:sz w:val="30"/>
          <w:szCs w:val="30"/>
        </w:rPr>
        <w:t xml:space="preserve">Наибольшие </w:t>
      </w:r>
      <w:r w:rsidR="00A368A1" w:rsidRPr="006E5D33">
        <w:rPr>
          <w:sz w:val="30"/>
          <w:szCs w:val="30"/>
        </w:rPr>
        <w:t xml:space="preserve">удельный вес </w:t>
      </w:r>
      <w:r w:rsidRPr="006E5D33">
        <w:rPr>
          <w:sz w:val="30"/>
          <w:szCs w:val="30"/>
        </w:rPr>
        <w:t>запас</w:t>
      </w:r>
      <w:r w:rsidR="00A368A1" w:rsidRPr="006E5D33">
        <w:rPr>
          <w:sz w:val="30"/>
          <w:szCs w:val="30"/>
        </w:rPr>
        <w:t>ов приходится на:</w:t>
      </w:r>
      <w:r w:rsidRPr="006E5D33">
        <w:rPr>
          <w:sz w:val="30"/>
          <w:szCs w:val="30"/>
        </w:rPr>
        <w:t xml:space="preserve"> </w:t>
      </w:r>
    </w:p>
    <w:p w:rsidR="00B34FDF" w:rsidRPr="006E5D33" w:rsidRDefault="00B34FDF" w:rsidP="00B34FDF">
      <w:pPr>
        <w:shd w:val="clear" w:color="auto" w:fill="FFFFFF" w:themeFill="background1"/>
        <w:jc w:val="both"/>
        <w:rPr>
          <w:sz w:val="30"/>
          <w:szCs w:val="30"/>
        </w:rPr>
      </w:pPr>
      <w:r w:rsidRPr="006E5D33">
        <w:rPr>
          <w:sz w:val="30"/>
          <w:szCs w:val="30"/>
        </w:rPr>
        <w:t>- ОАО «Жлобинская швейная фабрика» – 3</w:t>
      </w:r>
      <w:r w:rsidR="00E6278F" w:rsidRPr="006E5D33">
        <w:rPr>
          <w:sz w:val="30"/>
          <w:szCs w:val="30"/>
        </w:rPr>
        <w:t>45</w:t>
      </w:r>
      <w:r w:rsidRPr="006E5D33">
        <w:rPr>
          <w:sz w:val="30"/>
          <w:szCs w:val="30"/>
        </w:rPr>
        <w:t xml:space="preserve">% (норматив </w:t>
      </w:r>
      <w:r w:rsidR="00E6278F" w:rsidRPr="006E5D33">
        <w:rPr>
          <w:sz w:val="30"/>
          <w:szCs w:val="30"/>
        </w:rPr>
        <w:t>275</w:t>
      </w:r>
      <w:r w:rsidRPr="006E5D33">
        <w:rPr>
          <w:sz w:val="30"/>
          <w:szCs w:val="30"/>
        </w:rPr>
        <w:t>%);</w:t>
      </w:r>
    </w:p>
    <w:p w:rsidR="00B34FDF" w:rsidRPr="006E5D33" w:rsidRDefault="00B34FDF" w:rsidP="00B34FDF">
      <w:pPr>
        <w:shd w:val="clear" w:color="auto" w:fill="FFFFFF" w:themeFill="background1"/>
        <w:jc w:val="both"/>
        <w:rPr>
          <w:sz w:val="30"/>
          <w:szCs w:val="30"/>
        </w:rPr>
      </w:pPr>
      <w:r w:rsidRPr="006E5D33">
        <w:rPr>
          <w:sz w:val="30"/>
          <w:szCs w:val="30"/>
        </w:rPr>
        <w:t>- ОАО «</w:t>
      </w:r>
      <w:proofErr w:type="spellStart"/>
      <w:r w:rsidRPr="006E5D33">
        <w:rPr>
          <w:sz w:val="30"/>
          <w:szCs w:val="30"/>
        </w:rPr>
        <w:t>Белфа</w:t>
      </w:r>
      <w:proofErr w:type="spellEnd"/>
      <w:r w:rsidRPr="006E5D33">
        <w:rPr>
          <w:sz w:val="30"/>
          <w:szCs w:val="30"/>
        </w:rPr>
        <w:t xml:space="preserve">» – </w:t>
      </w:r>
      <w:r w:rsidR="00E6278F" w:rsidRPr="006E5D33">
        <w:rPr>
          <w:sz w:val="30"/>
          <w:szCs w:val="30"/>
        </w:rPr>
        <w:t>336</w:t>
      </w:r>
      <w:r w:rsidRPr="006E5D33">
        <w:rPr>
          <w:sz w:val="30"/>
          <w:szCs w:val="30"/>
        </w:rPr>
        <w:t xml:space="preserve">% (норматив </w:t>
      </w:r>
      <w:r w:rsidR="00E6278F" w:rsidRPr="006E5D33">
        <w:rPr>
          <w:sz w:val="30"/>
          <w:szCs w:val="30"/>
        </w:rPr>
        <w:t>37</w:t>
      </w:r>
      <w:r w:rsidRPr="006E5D33">
        <w:rPr>
          <w:sz w:val="30"/>
          <w:szCs w:val="30"/>
        </w:rPr>
        <w:t>0,0%);</w:t>
      </w:r>
    </w:p>
    <w:p w:rsidR="00B34FDF" w:rsidRPr="006E5D33" w:rsidRDefault="00B34FDF" w:rsidP="00B34FDF">
      <w:pPr>
        <w:shd w:val="clear" w:color="auto" w:fill="FFFFFF" w:themeFill="background1"/>
        <w:jc w:val="both"/>
        <w:rPr>
          <w:sz w:val="30"/>
          <w:szCs w:val="30"/>
        </w:rPr>
      </w:pPr>
      <w:r w:rsidRPr="006E5D33">
        <w:rPr>
          <w:sz w:val="30"/>
          <w:szCs w:val="30"/>
        </w:rPr>
        <w:t>- ООО «Ока» – 1</w:t>
      </w:r>
      <w:r w:rsidR="00E6278F" w:rsidRPr="006E5D33">
        <w:rPr>
          <w:sz w:val="30"/>
          <w:szCs w:val="30"/>
        </w:rPr>
        <w:t>7</w:t>
      </w:r>
      <w:r w:rsidRPr="006E5D33">
        <w:rPr>
          <w:sz w:val="30"/>
          <w:szCs w:val="30"/>
        </w:rPr>
        <w:t>5% (норматив не устанавливается);</w:t>
      </w:r>
    </w:p>
    <w:p w:rsidR="00E6278F" w:rsidRPr="006E5D33" w:rsidRDefault="00E6278F" w:rsidP="00B34FDF">
      <w:pPr>
        <w:shd w:val="clear" w:color="auto" w:fill="FFFFFF" w:themeFill="background1"/>
        <w:jc w:val="both"/>
        <w:rPr>
          <w:sz w:val="30"/>
          <w:szCs w:val="30"/>
        </w:rPr>
      </w:pPr>
      <w:r w:rsidRPr="006E5D33">
        <w:rPr>
          <w:sz w:val="30"/>
          <w:szCs w:val="30"/>
        </w:rPr>
        <w:t>- ОАО «</w:t>
      </w:r>
      <w:proofErr w:type="spellStart"/>
      <w:r w:rsidRPr="006E5D33">
        <w:rPr>
          <w:sz w:val="30"/>
          <w:szCs w:val="30"/>
        </w:rPr>
        <w:t>Жлобинмебель</w:t>
      </w:r>
      <w:proofErr w:type="spellEnd"/>
      <w:r w:rsidRPr="006E5D33">
        <w:rPr>
          <w:sz w:val="30"/>
          <w:szCs w:val="30"/>
        </w:rPr>
        <w:t xml:space="preserve">» – 162% (норматив не устанавливается; </w:t>
      </w:r>
    </w:p>
    <w:p w:rsidR="00E6278F" w:rsidRPr="006E5D33" w:rsidRDefault="00B34FDF" w:rsidP="00B34FDF">
      <w:pPr>
        <w:shd w:val="clear" w:color="auto" w:fill="FFFFFF" w:themeFill="background1"/>
        <w:jc w:val="both"/>
        <w:rPr>
          <w:sz w:val="30"/>
          <w:szCs w:val="30"/>
        </w:rPr>
      </w:pPr>
      <w:r w:rsidRPr="006E5D33">
        <w:rPr>
          <w:sz w:val="30"/>
          <w:szCs w:val="30"/>
        </w:rPr>
        <w:t>- ОАО «Жлобинский механический завод «Днепр» - 1</w:t>
      </w:r>
      <w:r w:rsidR="00E6278F" w:rsidRPr="006E5D33">
        <w:rPr>
          <w:sz w:val="30"/>
          <w:szCs w:val="30"/>
        </w:rPr>
        <w:t>58</w:t>
      </w:r>
      <w:r w:rsidRPr="006E5D33">
        <w:rPr>
          <w:sz w:val="30"/>
          <w:szCs w:val="30"/>
        </w:rPr>
        <w:t>% (норматив 50,0%</w:t>
      </w:r>
      <w:r w:rsidR="00E6278F" w:rsidRPr="006E5D33">
        <w:rPr>
          <w:sz w:val="30"/>
          <w:szCs w:val="30"/>
        </w:rPr>
        <w:t>.</w:t>
      </w:r>
    </w:p>
    <w:p w:rsidR="00F61659" w:rsidRPr="006E5D33" w:rsidRDefault="00B34FDF" w:rsidP="00F61659">
      <w:pPr>
        <w:ind w:firstLine="709"/>
        <w:jc w:val="both"/>
        <w:rPr>
          <w:sz w:val="30"/>
          <w:szCs w:val="30"/>
        </w:rPr>
      </w:pPr>
      <w:r w:rsidRPr="006E5D33">
        <w:rPr>
          <w:sz w:val="30"/>
          <w:szCs w:val="30"/>
        </w:rPr>
        <w:t>Это связано с необходимостью поддержания ассортимента продукции на складах предприятий легкой и деревообрабатывающей промышленности. Отдельно необходимо отметить большие складские запасы завода «Днепр».</w:t>
      </w:r>
      <w:r w:rsidR="00F61659" w:rsidRPr="006E5D33">
        <w:rPr>
          <w:sz w:val="30"/>
          <w:szCs w:val="30"/>
        </w:rPr>
        <w:t xml:space="preserve"> Уровень складских запасов</w:t>
      </w:r>
      <w:r w:rsidR="008F48B2" w:rsidRPr="006E5D33">
        <w:rPr>
          <w:sz w:val="30"/>
          <w:szCs w:val="30"/>
        </w:rPr>
        <w:t xml:space="preserve"> и выполнение доведенных нормативов</w:t>
      </w:r>
      <w:r w:rsidR="00F61659" w:rsidRPr="006E5D33">
        <w:rPr>
          <w:sz w:val="30"/>
          <w:szCs w:val="30"/>
        </w:rPr>
        <w:t xml:space="preserve"> в разрезе отдельных предприятий представлен на слайде.</w:t>
      </w:r>
    </w:p>
    <w:p w:rsidR="00743BFE" w:rsidRPr="006E5D33" w:rsidRDefault="0063216E" w:rsidP="008D069C">
      <w:pPr>
        <w:ind w:firstLine="567"/>
        <w:jc w:val="both"/>
      </w:pPr>
      <w:r w:rsidRPr="006E5D33">
        <w:rPr>
          <w:sz w:val="30"/>
          <w:szCs w:val="30"/>
        </w:rPr>
        <w:t xml:space="preserve">По коммунальным предприятиям удельный вес запасов составил </w:t>
      </w:r>
      <w:r w:rsidR="008F48B2" w:rsidRPr="006E5D33">
        <w:rPr>
          <w:sz w:val="30"/>
          <w:szCs w:val="30"/>
        </w:rPr>
        <w:t>1</w:t>
      </w:r>
      <w:r w:rsidR="00B34FDF" w:rsidRPr="006E5D33">
        <w:rPr>
          <w:sz w:val="30"/>
          <w:szCs w:val="30"/>
        </w:rPr>
        <w:t>4</w:t>
      </w:r>
      <w:r w:rsidR="008F48B2" w:rsidRPr="006E5D33">
        <w:rPr>
          <w:sz w:val="30"/>
          <w:szCs w:val="30"/>
        </w:rPr>
        <w:t>,8</w:t>
      </w:r>
      <w:r w:rsidRPr="006E5D33">
        <w:rPr>
          <w:sz w:val="30"/>
          <w:szCs w:val="30"/>
        </w:rPr>
        <w:t xml:space="preserve">%, </w:t>
      </w:r>
      <w:r w:rsidR="00B34FDF" w:rsidRPr="006E5D33">
        <w:rPr>
          <w:sz w:val="30"/>
          <w:szCs w:val="30"/>
        </w:rPr>
        <w:t xml:space="preserve">при </w:t>
      </w:r>
      <w:r w:rsidRPr="006E5D33">
        <w:rPr>
          <w:sz w:val="30"/>
          <w:szCs w:val="30"/>
        </w:rPr>
        <w:t>доведенн</w:t>
      </w:r>
      <w:r w:rsidR="00B34FDF" w:rsidRPr="006E5D33">
        <w:rPr>
          <w:sz w:val="30"/>
          <w:szCs w:val="30"/>
        </w:rPr>
        <w:t>ом задании</w:t>
      </w:r>
      <w:r w:rsidRPr="006E5D33">
        <w:rPr>
          <w:sz w:val="30"/>
          <w:szCs w:val="30"/>
        </w:rPr>
        <w:t xml:space="preserve"> </w:t>
      </w:r>
      <w:r w:rsidR="00B34FDF" w:rsidRPr="006E5D33">
        <w:rPr>
          <w:sz w:val="30"/>
          <w:szCs w:val="30"/>
        </w:rPr>
        <w:t>15</w:t>
      </w:r>
      <w:r w:rsidRPr="006E5D33">
        <w:rPr>
          <w:sz w:val="30"/>
          <w:szCs w:val="30"/>
        </w:rPr>
        <w:t xml:space="preserve">%. </w:t>
      </w:r>
      <w:r w:rsidR="00B34FDF" w:rsidRPr="006E5D33">
        <w:rPr>
          <w:sz w:val="30"/>
          <w:szCs w:val="30"/>
        </w:rPr>
        <w:t>Основной объем запасов сложился по «Жлобинский мясокомбинат». Удельный вес «Жлобинск</w:t>
      </w:r>
      <w:r w:rsidR="008F48B2" w:rsidRPr="006E5D33">
        <w:rPr>
          <w:sz w:val="30"/>
          <w:szCs w:val="30"/>
        </w:rPr>
        <w:t>ого</w:t>
      </w:r>
      <w:r w:rsidR="00B34FDF" w:rsidRPr="006E5D33">
        <w:rPr>
          <w:sz w:val="30"/>
          <w:szCs w:val="30"/>
        </w:rPr>
        <w:t xml:space="preserve"> мясокомбинат</w:t>
      </w:r>
      <w:r w:rsidR="008F48B2" w:rsidRPr="006E5D33">
        <w:rPr>
          <w:sz w:val="30"/>
          <w:szCs w:val="30"/>
        </w:rPr>
        <w:t>а</w:t>
      </w:r>
      <w:r w:rsidR="00B34FDF" w:rsidRPr="006E5D33">
        <w:rPr>
          <w:sz w:val="30"/>
          <w:szCs w:val="30"/>
        </w:rPr>
        <w:t xml:space="preserve">» в запасах района составил 95%, а соотношение запасов и среднемесячного объема производства </w:t>
      </w:r>
      <w:r w:rsidR="008F48B2" w:rsidRPr="006E5D33">
        <w:rPr>
          <w:sz w:val="30"/>
          <w:szCs w:val="30"/>
        </w:rPr>
        <w:t>20</w:t>
      </w:r>
      <w:r w:rsidR="00B34FDF" w:rsidRPr="006E5D33">
        <w:rPr>
          <w:sz w:val="30"/>
          <w:szCs w:val="30"/>
        </w:rPr>
        <w:t>%, при нормативе 3</w:t>
      </w:r>
      <w:r w:rsidR="008F48B2" w:rsidRPr="006E5D33">
        <w:rPr>
          <w:sz w:val="30"/>
          <w:szCs w:val="30"/>
        </w:rPr>
        <w:t>5</w:t>
      </w:r>
      <w:r w:rsidR="00B34FDF" w:rsidRPr="006E5D33">
        <w:rPr>
          <w:sz w:val="30"/>
          <w:szCs w:val="30"/>
        </w:rPr>
        <w:t xml:space="preserve">%. </w:t>
      </w:r>
    </w:p>
    <w:p w:rsidR="008F48B2" w:rsidRPr="004D0064" w:rsidRDefault="00E4716B" w:rsidP="008F48B2">
      <w:pPr>
        <w:ind w:firstLine="708"/>
        <w:jc w:val="both"/>
        <w:rPr>
          <w:color w:val="000000"/>
          <w:sz w:val="30"/>
          <w:szCs w:val="30"/>
        </w:rPr>
      </w:pPr>
      <w:r w:rsidRPr="004D0064">
        <w:rPr>
          <w:color w:val="000000"/>
          <w:sz w:val="30"/>
          <w:szCs w:val="30"/>
        </w:rPr>
        <w:t xml:space="preserve">Экономика </w:t>
      </w:r>
      <w:r w:rsidR="00F61659" w:rsidRPr="004D0064">
        <w:rPr>
          <w:color w:val="000000"/>
          <w:sz w:val="30"/>
          <w:szCs w:val="30"/>
        </w:rPr>
        <w:t>Жлобинск</w:t>
      </w:r>
      <w:r w:rsidRPr="004D0064">
        <w:rPr>
          <w:color w:val="000000"/>
          <w:sz w:val="30"/>
          <w:szCs w:val="30"/>
        </w:rPr>
        <w:t>ого</w:t>
      </w:r>
      <w:r w:rsidR="00F61659" w:rsidRPr="004D0064">
        <w:rPr>
          <w:color w:val="000000"/>
          <w:sz w:val="30"/>
          <w:szCs w:val="30"/>
        </w:rPr>
        <w:t xml:space="preserve"> район</w:t>
      </w:r>
      <w:r w:rsidRPr="004D0064">
        <w:rPr>
          <w:color w:val="000000"/>
          <w:sz w:val="30"/>
          <w:szCs w:val="30"/>
        </w:rPr>
        <w:t>а</w:t>
      </w:r>
      <w:r w:rsidR="00F61659" w:rsidRPr="004D0064">
        <w:rPr>
          <w:color w:val="000000"/>
          <w:sz w:val="30"/>
          <w:szCs w:val="30"/>
        </w:rPr>
        <w:t xml:space="preserve"> является </w:t>
      </w:r>
      <w:proofErr w:type="spellStart"/>
      <w:r w:rsidR="00F61659" w:rsidRPr="004D0064">
        <w:rPr>
          <w:color w:val="000000"/>
          <w:sz w:val="30"/>
          <w:szCs w:val="30"/>
        </w:rPr>
        <w:t>экспортно</w:t>
      </w:r>
      <w:r w:rsidR="00173543" w:rsidRPr="004D0064">
        <w:rPr>
          <w:color w:val="000000"/>
          <w:sz w:val="30"/>
          <w:szCs w:val="30"/>
        </w:rPr>
        <w:t>ориентированн</w:t>
      </w:r>
      <w:r w:rsidRPr="004D0064">
        <w:rPr>
          <w:color w:val="000000"/>
          <w:sz w:val="30"/>
          <w:szCs w:val="30"/>
        </w:rPr>
        <w:t>ой</w:t>
      </w:r>
      <w:proofErr w:type="spellEnd"/>
      <w:r w:rsidR="00173543" w:rsidRPr="004D0064">
        <w:rPr>
          <w:color w:val="000000"/>
          <w:sz w:val="30"/>
          <w:szCs w:val="30"/>
        </w:rPr>
        <w:t xml:space="preserve">. </w:t>
      </w:r>
    </w:p>
    <w:p w:rsidR="008F48B2" w:rsidRPr="004D0064" w:rsidRDefault="008F48B2" w:rsidP="004D0064">
      <w:pPr>
        <w:jc w:val="both"/>
        <w:rPr>
          <w:color w:val="000000"/>
          <w:sz w:val="30"/>
          <w:szCs w:val="30"/>
        </w:rPr>
      </w:pPr>
      <w:r w:rsidRPr="004D0064">
        <w:rPr>
          <w:color w:val="000000"/>
          <w:sz w:val="30"/>
          <w:szCs w:val="30"/>
        </w:rPr>
        <w:t xml:space="preserve">Предприятия района поставляют продукцию в более чем 60 стран мира. Доля экспорта в страны СНГ в общем объеме экспорта товаров составила </w:t>
      </w:r>
      <w:r w:rsidR="006B3FD8" w:rsidRPr="004D0064">
        <w:rPr>
          <w:color w:val="000000"/>
          <w:sz w:val="30"/>
          <w:szCs w:val="30"/>
        </w:rPr>
        <w:t xml:space="preserve">- </w:t>
      </w:r>
      <w:r w:rsidRPr="004D0064">
        <w:rPr>
          <w:color w:val="000000"/>
          <w:sz w:val="30"/>
          <w:szCs w:val="30"/>
        </w:rPr>
        <w:t xml:space="preserve">31%, в том числе в страны ЕАЭС </w:t>
      </w:r>
      <w:r w:rsidR="006B3FD8" w:rsidRPr="004D0064">
        <w:rPr>
          <w:color w:val="000000"/>
          <w:sz w:val="30"/>
          <w:szCs w:val="30"/>
        </w:rPr>
        <w:t xml:space="preserve">- </w:t>
      </w:r>
      <w:r w:rsidRPr="004D0064">
        <w:rPr>
          <w:color w:val="000000"/>
          <w:sz w:val="30"/>
          <w:szCs w:val="30"/>
        </w:rPr>
        <w:t xml:space="preserve">28%. В государства вне СНГ </w:t>
      </w:r>
      <w:r w:rsidR="006B3FD8" w:rsidRPr="004D0064">
        <w:rPr>
          <w:color w:val="000000"/>
          <w:sz w:val="30"/>
          <w:szCs w:val="30"/>
        </w:rPr>
        <w:t xml:space="preserve">- </w:t>
      </w:r>
      <w:r w:rsidR="00615C08" w:rsidRPr="004D0064">
        <w:rPr>
          <w:color w:val="000000"/>
          <w:sz w:val="30"/>
          <w:szCs w:val="30"/>
        </w:rPr>
        <w:t>69%,</w:t>
      </w:r>
      <w:r w:rsidRPr="004D0064">
        <w:rPr>
          <w:color w:val="000000"/>
          <w:sz w:val="30"/>
          <w:szCs w:val="30"/>
        </w:rPr>
        <w:t xml:space="preserve"> в том числе в страны ЕС </w:t>
      </w:r>
      <w:r w:rsidR="006B3FD8" w:rsidRPr="004D0064">
        <w:rPr>
          <w:color w:val="000000"/>
          <w:sz w:val="30"/>
          <w:szCs w:val="30"/>
        </w:rPr>
        <w:t xml:space="preserve">- </w:t>
      </w:r>
      <w:r w:rsidR="00615C08" w:rsidRPr="004D0064">
        <w:rPr>
          <w:color w:val="000000"/>
          <w:sz w:val="30"/>
          <w:szCs w:val="30"/>
        </w:rPr>
        <w:t>48</w:t>
      </w:r>
      <w:r w:rsidRPr="004D0064">
        <w:rPr>
          <w:color w:val="000000"/>
          <w:sz w:val="30"/>
          <w:szCs w:val="30"/>
        </w:rPr>
        <w:t xml:space="preserve">%. </w:t>
      </w:r>
      <w:r w:rsidR="00615C08" w:rsidRPr="004D0064">
        <w:rPr>
          <w:color w:val="000000"/>
          <w:sz w:val="30"/>
          <w:szCs w:val="30"/>
        </w:rPr>
        <w:t xml:space="preserve">Но основным торговым партнером, куда направляется более </w:t>
      </w:r>
      <w:r w:rsidR="006B3FD8" w:rsidRPr="004D0064">
        <w:rPr>
          <w:color w:val="000000"/>
          <w:sz w:val="30"/>
          <w:szCs w:val="30"/>
        </w:rPr>
        <w:t xml:space="preserve">- </w:t>
      </w:r>
      <w:r w:rsidR="00615C08" w:rsidRPr="004D0064">
        <w:rPr>
          <w:color w:val="000000"/>
          <w:sz w:val="30"/>
          <w:szCs w:val="30"/>
        </w:rPr>
        <w:t>28% экспорта товаров</w:t>
      </w:r>
      <w:r w:rsidR="006B3FD8" w:rsidRPr="004D0064">
        <w:rPr>
          <w:color w:val="000000"/>
          <w:sz w:val="30"/>
          <w:szCs w:val="30"/>
        </w:rPr>
        <w:t>,</w:t>
      </w:r>
      <w:r w:rsidR="00615C08" w:rsidRPr="004D0064">
        <w:rPr>
          <w:color w:val="000000"/>
          <w:sz w:val="30"/>
          <w:szCs w:val="30"/>
        </w:rPr>
        <w:t xml:space="preserve"> является Российская Федерация.</w:t>
      </w:r>
    </w:p>
    <w:p w:rsidR="006B3FD8" w:rsidRPr="004D0064" w:rsidRDefault="00F61659" w:rsidP="00F61659">
      <w:pPr>
        <w:ind w:firstLine="709"/>
        <w:jc w:val="both"/>
        <w:rPr>
          <w:color w:val="000000"/>
          <w:sz w:val="30"/>
          <w:szCs w:val="30"/>
        </w:rPr>
      </w:pPr>
      <w:r w:rsidRPr="004D0064">
        <w:rPr>
          <w:color w:val="000000"/>
          <w:sz w:val="30"/>
          <w:szCs w:val="30"/>
        </w:rPr>
        <w:t xml:space="preserve">В целом по району </w:t>
      </w:r>
      <w:r w:rsidR="006B3FD8" w:rsidRPr="004D0064">
        <w:rPr>
          <w:color w:val="000000"/>
          <w:sz w:val="30"/>
          <w:szCs w:val="30"/>
        </w:rPr>
        <w:t>темп роста экспорта товаров составил 13</w:t>
      </w:r>
      <w:r w:rsidR="004D0064" w:rsidRPr="004D0064">
        <w:rPr>
          <w:color w:val="000000"/>
          <w:sz w:val="30"/>
          <w:szCs w:val="30"/>
        </w:rPr>
        <w:t>5,7</w:t>
      </w:r>
      <w:r w:rsidR="006B3FD8" w:rsidRPr="004D0064">
        <w:rPr>
          <w:color w:val="000000"/>
          <w:sz w:val="30"/>
          <w:szCs w:val="30"/>
        </w:rPr>
        <w:t>% к соответствующему периоду прошлого года. Экспорт товаров без учета предприятий республиканской собственности составил только лишь 9</w:t>
      </w:r>
      <w:r w:rsidR="004D0064" w:rsidRPr="004D0064">
        <w:rPr>
          <w:color w:val="000000"/>
          <w:sz w:val="30"/>
          <w:szCs w:val="30"/>
        </w:rPr>
        <w:t>3,9</w:t>
      </w:r>
      <w:r w:rsidR="006B3FD8" w:rsidRPr="004D0064">
        <w:rPr>
          <w:color w:val="000000"/>
          <w:sz w:val="30"/>
          <w:szCs w:val="30"/>
        </w:rPr>
        <w:t>% к уровню января мая 2016 года, при задании 102%.</w:t>
      </w:r>
    </w:p>
    <w:p w:rsidR="006B3FD8" w:rsidRPr="004D0064" w:rsidRDefault="006B3FD8" w:rsidP="00F61659">
      <w:pPr>
        <w:ind w:firstLine="709"/>
        <w:jc w:val="both"/>
        <w:rPr>
          <w:color w:val="000000"/>
          <w:sz w:val="30"/>
          <w:szCs w:val="30"/>
        </w:rPr>
      </w:pPr>
      <w:r w:rsidRPr="004D0064">
        <w:rPr>
          <w:color w:val="000000"/>
          <w:sz w:val="30"/>
          <w:szCs w:val="30"/>
        </w:rPr>
        <w:t>Экспорт услуг вырос на 1</w:t>
      </w:r>
      <w:r w:rsidR="004D0064" w:rsidRPr="004D0064">
        <w:rPr>
          <w:color w:val="000000"/>
          <w:sz w:val="30"/>
          <w:szCs w:val="30"/>
        </w:rPr>
        <w:t>3</w:t>
      </w:r>
      <w:r w:rsidRPr="004D0064">
        <w:rPr>
          <w:color w:val="000000"/>
          <w:sz w:val="30"/>
          <w:szCs w:val="30"/>
        </w:rPr>
        <w:t>4,</w:t>
      </w:r>
      <w:r w:rsidR="004D0064" w:rsidRPr="004D0064">
        <w:rPr>
          <w:color w:val="000000"/>
          <w:sz w:val="30"/>
          <w:szCs w:val="30"/>
        </w:rPr>
        <w:t>3</w:t>
      </w:r>
      <w:r w:rsidRPr="004D0064">
        <w:rPr>
          <w:color w:val="000000"/>
          <w:sz w:val="30"/>
          <w:szCs w:val="30"/>
        </w:rPr>
        <w:t>%, а без учета предприятий республиканской собственности 12</w:t>
      </w:r>
      <w:r w:rsidR="004D0064" w:rsidRPr="004D0064">
        <w:rPr>
          <w:color w:val="000000"/>
          <w:sz w:val="30"/>
          <w:szCs w:val="30"/>
        </w:rPr>
        <w:t>7</w:t>
      </w:r>
      <w:r w:rsidRPr="004D0064">
        <w:rPr>
          <w:color w:val="000000"/>
          <w:sz w:val="30"/>
          <w:szCs w:val="30"/>
        </w:rPr>
        <w:t>,</w:t>
      </w:r>
      <w:r w:rsidR="004D0064" w:rsidRPr="004D0064">
        <w:rPr>
          <w:color w:val="000000"/>
          <w:sz w:val="30"/>
          <w:szCs w:val="30"/>
        </w:rPr>
        <w:t>6</w:t>
      </w:r>
      <w:r w:rsidRPr="004D0064">
        <w:rPr>
          <w:color w:val="000000"/>
          <w:sz w:val="30"/>
          <w:szCs w:val="30"/>
        </w:rPr>
        <w:t>%, при задании 101,5%.</w:t>
      </w:r>
    </w:p>
    <w:p w:rsidR="006B3FD8" w:rsidRDefault="00474BD0" w:rsidP="006B3FD8">
      <w:pPr>
        <w:jc w:val="both"/>
        <w:rPr>
          <w:color w:val="000000"/>
          <w:sz w:val="30"/>
          <w:szCs w:val="30"/>
        </w:rPr>
      </w:pPr>
      <w:r w:rsidRPr="00474BD0">
        <w:rPr>
          <w:noProof/>
          <w:color w:val="000000"/>
          <w:sz w:val="30"/>
          <w:szCs w:val="30"/>
        </w:rPr>
        <w:lastRenderedPageBreak/>
        <w:drawing>
          <wp:inline distT="0" distB="0" distL="0" distR="0" wp14:anchorId="44746508" wp14:editId="0C9BAA19">
            <wp:extent cx="6267024" cy="367665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82187" cy="368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659" w:rsidRPr="00AD7AE0" w:rsidRDefault="006B3FD8" w:rsidP="00F61659">
      <w:pPr>
        <w:ind w:firstLine="709"/>
        <w:jc w:val="both"/>
        <w:rPr>
          <w:color w:val="000000"/>
          <w:sz w:val="30"/>
          <w:szCs w:val="30"/>
        </w:rPr>
      </w:pPr>
      <w:r w:rsidRPr="00AD7AE0">
        <w:rPr>
          <w:color w:val="000000"/>
          <w:sz w:val="30"/>
          <w:szCs w:val="30"/>
        </w:rPr>
        <w:t xml:space="preserve">Если рассмотреть объем </w:t>
      </w:r>
      <w:r w:rsidR="00F61659" w:rsidRPr="00AD7AE0">
        <w:rPr>
          <w:color w:val="000000"/>
          <w:sz w:val="30"/>
          <w:szCs w:val="30"/>
        </w:rPr>
        <w:t xml:space="preserve">экспорта товаров </w:t>
      </w:r>
      <w:r w:rsidRPr="00AD7AE0">
        <w:rPr>
          <w:color w:val="000000"/>
          <w:sz w:val="30"/>
          <w:szCs w:val="30"/>
        </w:rPr>
        <w:t xml:space="preserve">и услуг </w:t>
      </w:r>
      <w:r w:rsidR="00F61659" w:rsidRPr="00AD7AE0">
        <w:rPr>
          <w:color w:val="000000"/>
          <w:sz w:val="30"/>
          <w:szCs w:val="30"/>
        </w:rPr>
        <w:t>в</w:t>
      </w:r>
      <w:r w:rsidRPr="00AD7AE0">
        <w:rPr>
          <w:color w:val="000000"/>
          <w:sz w:val="30"/>
          <w:szCs w:val="30"/>
        </w:rPr>
        <w:t xml:space="preserve"> денежном выражении то экспорт товаров </w:t>
      </w:r>
      <w:r w:rsidR="00F61659" w:rsidRPr="00AD7AE0">
        <w:rPr>
          <w:color w:val="000000"/>
          <w:sz w:val="30"/>
          <w:szCs w:val="30"/>
        </w:rPr>
        <w:t xml:space="preserve">составил </w:t>
      </w:r>
      <w:r w:rsidR="004D0064" w:rsidRPr="00AD7AE0">
        <w:rPr>
          <w:color w:val="000000"/>
          <w:sz w:val="30"/>
          <w:szCs w:val="30"/>
        </w:rPr>
        <w:t>478</w:t>
      </w:r>
      <w:r w:rsidR="00F61659" w:rsidRPr="00AD7AE0">
        <w:rPr>
          <w:color w:val="000000"/>
          <w:sz w:val="30"/>
          <w:szCs w:val="30"/>
        </w:rPr>
        <w:t xml:space="preserve"> млн. долл. США</w:t>
      </w:r>
      <w:r w:rsidR="00AC1933" w:rsidRPr="00AD7AE0">
        <w:rPr>
          <w:color w:val="000000"/>
          <w:sz w:val="30"/>
          <w:szCs w:val="30"/>
        </w:rPr>
        <w:t>, без учета республиканских предприятий</w:t>
      </w:r>
      <w:r w:rsidR="004D0064" w:rsidRPr="00AD7AE0">
        <w:rPr>
          <w:color w:val="000000"/>
          <w:sz w:val="30"/>
          <w:szCs w:val="30"/>
        </w:rPr>
        <w:t xml:space="preserve"> чуть менее 10</w:t>
      </w:r>
      <w:r w:rsidR="00AC1933" w:rsidRPr="00AD7AE0">
        <w:rPr>
          <w:color w:val="000000"/>
          <w:sz w:val="30"/>
          <w:szCs w:val="30"/>
        </w:rPr>
        <w:t xml:space="preserve"> млн</w:t>
      </w:r>
      <w:r w:rsidR="00F61659" w:rsidRPr="00AD7AE0">
        <w:rPr>
          <w:color w:val="000000"/>
          <w:sz w:val="30"/>
          <w:szCs w:val="30"/>
        </w:rPr>
        <w:t>.</w:t>
      </w:r>
      <w:r w:rsidR="00AC1933" w:rsidRPr="00AD7AE0">
        <w:rPr>
          <w:color w:val="000000"/>
          <w:sz w:val="30"/>
          <w:szCs w:val="30"/>
        </w:rPr>
        <w:t xml:space="preserve"> долл. США,</w:t>
      </w:r>
      <w:r w:rsidR="00F61659" w:rsidRPr="00AD7AE0">
        <w:rPr>
          <w:color w:val="000000"/>
          <w:sz w:val="30"/>
          <w:szCs w:val="30"/>
        </w:rPr>
        <w:t xml:space="preserve"> </w:t>
      </w:r>
    </w:p>
    <w:p w:rsidR="00F61659" w:rsidRPr="00AD7AE0" w:rsidRDefault="00F61659" w:rsidP="00F61659">
      <w:pPr>
        <w:ind w:firstLine="709"/>
        <w:jc w:val="both"/>
        <w:rPr>
          <w:color w:val="000000"/>
          <w:sz w:val="30"/>
          <w:szCs w:val="30"/>
        </w:rPr>
      </w:pPr>
      <w:r w:rsidRPr="00AD7AE0">
        <w:rPr>
          <w:color w:val="000000"/>
          <w:sz w:val="30"/>
          <w:szCs w:val="30"/>
        </w:rPr>
        <w:t xml:space="preserve">Импорт товаров составил </w:t>
      </w:r>
      <w:r w:rsidR="004D0064" w:rsidRPr="00AD7AE0">
        <w:rPr>
          <w:color w:val="000000"/>
          <w:sz w:val="30"/>
          <w:szCs w:val="30"/>
        </w:rPr>
        <w:t>266</w:t>
      </w:r>
      <w:r w:rsidRPr="00AD7AE0">
        <w:rPr>
          <w:color w:val="000000"/>
          <w:sz w:val="30"/>
          <w:szCs w:val="30"/>
        </w:rPr>
        <w:t xml:space="preserve"> млн. долл. США</w:t>
      </w:r>
      <w:r w:rsidR="00AC1933" w:rsidRPr="00AD7AE0">
        <w:rPr>
          <w:color w:val="000000"/>
          <w:sz w:val="30"/>
          <w:szCs w:val="30"/>
        </w:rPr>
        <w:t xml:space="preserve">, без республики </w:t>
      </w:r>
      <w:r w:rsidR="004D0064" w:rsidRPr="00AD7AE0">
        <w:rPr>
          <w:color w:val="000000"/>
          <w:sz w:val="30"/>
          <w:szCs w:val="30"/>
        </w:rPr>
        <w:t>3,6</w:t>
      </w:r>
      <w:r w:rsidR="00AC1933" w:rsidRPr="00AD7AE0">
        <w:rPr>
          <w:color w:val="000000"/>
          <w:sz w:val="30"/>
          <w:szCs w:val="30"/>
        </w:rPr>
        <w:t xml:space="preserve"> млн. долл. США.</w:t>
      </w:r>
    </w:p>
    <w:p w:rsidR="00F61659" w:rsidRPr="00AD7AE0" w:rsidRDefault="00F61659" w:rsidP="00F61659">
      <w:pPr>
        <w:ind w:firstLine="709"/>
        <w:jc w:val="both"/>
        <w:rPr>
          <w:color w:val="000000"/>
          <w:sz w:val="30"/>
          <w:szCs w:val="30"/>
        </w:rPr>
      </w:pPr>
      <w:r w:rsidRPr="00AD7AE0">
        <w:rPr>
          <w:color w:val="000000"/>
          <w:sz w:val="30"/>
          <w:szCs w:val="30"/>
        </w:rPr>
        <w:t xml:space="preserve">Таким образом, обеспечено положительное сальдо внешнеторговых операций в общей сумме </w:t>
      </w:r>
      <w:r w:rsidR="00AD7AE0" w:rsidRPr="00AD7AE0">
        <w:rPr>
          <w:color w:val="000000"/>
          <w:sz w:val="30"/>
          <w:szCs w:val="30"/>
        </w:rPr>
        <w:t>213</w:t>
      </w:r>
      <w:r w:rsidRPr="00AD7AE0">
        <w:rPr>
          <w:color w:val="000000"/>
          <w:sz w:val="30"/>
          <w:szCs w:val="30"/>
        </w:rPr>
        <w:t xml:space="preserve"> млн. долл. США</w:t>
      </w:r>
      <w:r w:rsidR="00AC1933" w:rsidRPr="00AD7AE0">
        <w:rPr>
          <w:color w:val="000000"/>
          <w:sz w:val="30"/>
          <w:szCs w:val="30"/>
        </w:rPr>
        <w:t xml:space="preserve">, а без республики </w:t>
      </w:r>
      <w:r w:rsidR="00AD7AE0" w:rsidRPr="00AD7AE0">
        <w:rPr>
          <w:color w:val="000000"/>
          <w:sz w:val="30"/>
          <w:szCs w:val="30"/>
        </w:rPr>
        <w:t>6</w:t>
      </w:r>
      <w:r w:rsidR="00AC1933" w:rsidRPr="00AD7AE0">
        <w:rPr>
          <w:color w:val="000000"/>
          <w:sz w:val="30"/>
          <w:szCs w:val="30"/>
        </w:rPr>
        <w:t xml:space="preserve"> млн. долл. США. </w:t>
      </w:r>
    </w:p>
    <w:p w:rsidR="001D4F14" w:rsidRPr="00AD7AE0" w:rsidRDefault="00A45426" w:rsidP="00F61659">
      <w:pPr>
        <w:pStyle w:val="a7"/>
        <w:spacing w:after="0"/>
        <w:ind w:firstLine="709"/>
        <w:jc w:val="both"/>
        <w:rPr>
          <w:sz w:val="30"/>
          <w:szCs w:val="30"/>
        </w:rPr>
      </w:pPr>
      <w:r w:rsidRPr="00AD7AE0">
        <w:rPr>
          <w:sz w:val="30"/>
          <w:szCs w:val="30"/>
        </w:rPr>
        <w:t>Экспорт услуг</w:t>
      </w:r>
      <w:r w:rsidRPr="00AD7AE0">
        <w:rPr>
          <w:sz w:val="30"/>
          <w:szCs w:val="30"/>
          <w:u w:val="single"/>
        </w:rPr>
        <w:t xml:space="preserve"> </w:t>
      </w:r>
      <w:r w:rsidRPr="00AD7AE0">
        <w:rPr>
          <w:sz w:val="30"/>
          <w:szCs w:val="30"/>
        </w:rPr>
        <w:t>в</w:t>
      </w:r>
      <w:r w:rsidR="00F61659" w:rsidRPr="00AD7AE0">
        <w:rPr>
          <w:sz w:val="30"/>
          <w:szCs w:val="30"/>
        </w:rPr>
        <w:t xml:space="preserve"> целом по району составил </w:t>
      </w:r>
      <w:r w:rsidR="00AD7AE0" w:rsidRPr="00AD7AE0">
        <w:rPr>
          <w:sz w:val="30"/>
          <w:szCs w:val="30"/>
        </w:rPr>
        <w:t>3,6</w:t>
      </w:r>
      <w:r w:rsidR="00F61659" w:rsidRPr="00AD7AE0">
        <w:rPr>
          <w:sz w:val="30"/>
          <w:szCs w:val="30"/>
        </w:rPr>
        <w:t xml:space="preserve"> </w:t>
      </w:r>
      <w:r w:rsidR="00AD7AE0" w:rsidRPr="00AD7AE0">
        <w:rPr>
          <w:sz w:val="30"/>
          <w:szCs w:val="30"/>
        </w:rPr>
        <w:t>млн</w:t>
      </w:r>
      <w:r w:rsidR="00F61659" w:rsidRPr="00AD7AE0">
        <w:rPr>
          <w:sz w:val="30"/>
          <w:szCs w:val="30"/>
        </w:rPr>
        <w:t>. долл. США</w:t>
      </w:r>
      <w:r w:rsidR="001D4F14" w:rsidRPr="00AD7AE0">
        <w:rPr>
          <w:sz w:val="30"/>
          <w:szCs w:val="30"/>
        </w:rPr>
        <w:t xml:space="preserve">, без республики </w:t>
      </w:r>
      <w:r w:rsidR="00AD7AE0" w:rsidRPr="00AD7AE0">
        <w:rPr>
          <w:sz w:val="30"/>
          <w:szCs w:val="30"/>
        </w:rPr>
        <w:t>1,1</w:t>
      </w:r>
      <w:r w:rsidR="001D4F14" w:rsidRPr="00AD7AE0">
        <w:rPr>
          <w:sz w:val="30"/>
          <w:szCs w:val="30"/>
        </w:rPr>
        <w:t xml:space="preserve"> </w:t>
      </w:r>
      <w:r w:rsidR="00AD7AE0" w:rsidRPr="00AD7AE0">
        <w:rPr>
          <w:sz w:val="30"/>
          <w:szCs w:val="30"/>
        </w:rPr>
        <w:t>млн</w:t>
      </w:r>
      <w:r w:rsidR="001D4F14" w:rsidRPr="00AD7AE0">
        <w:rPr>
          <w:sz w:val="30"/>
          <w:szCs w:val="30"/>
        </w:rPr>
        <w:t>. долл. США.</w:t>
      </w:r>
      <w:r w:rsidR="00F61659" w:rsidRPr="00AD7AE0">
        <w:rPr>
          <w:sz w:val="30"/>
          <w:szCs w:val="30"/>
        </w:rPr>
        <w:t xml:space="preserve"> </w:t>
      </w:r>
    </w:p>
    <w:p w:rsidR="001D4F14" w:rsidRPr="00AD7AE0" w:rsidRDefault="001D4F14" w:rsidP="00F61659">
      <w:pPr>
        <w:pStyle w:val="a7"/>
        <w:spacing w:after="0"/>
        <w:ind w:firstLine="709"/>
        <w:jc w:val="both"/>
        <w:rPr>
          <w:sz w:val="30"/>
          <w:szCs w:val="30"/>
        </w:rPr>
      </w:pPr>
      <w:r w:rsidRPr="00AD7AE0">
        <w:rPr>
          <w:sz w:val="30"/>
          <w:szCs w:val="30"/>
        </w:rPr>
        <w:t xml:space="preserve">Импорт услуг по району составил соответственно </w:t>
      </w:r>
      <w:r w:rsidR="00AD7AE0" w:rsidRPr="00AD7AE0">
        <w:rPr>
          <w:sz w:val="30"/>
          <w:szCs w:val="30"/>
        </w:rPr>
        <w:t>7,</w:t>
      </w:r>
      <w:r w:rsidRPr="00AD7AE0">
        <w:rPr>
          <w:sz w:val="30"/>
          <w:szCs w:val="30"/>
        </w:rPr>
        <w:t xml:space="preserve">5 </w:t>
      </w:r>
      <w:r w:rsidR="00AD7AE0" w:rsidRPr="00AD7AE0">
        <w:rPr>
          <w:sz w:val="30"/>
          <w:szCs w:val="30"/>
        </w:rPr>
        <w:t>млн</w:t>
      </w:r>
      <w:r w:rsidRPr="00AD7AE0">
        <w:rPr>
          <w:sz w:val="30"/>
          <w:szCs w:val="30"/>
        </w:rPr>
        <w:t xml:space="preserve">. долл. США и </w:t>
      </w:r>
      <w:r w:rsidR="00AD7AE0" w:rsidRPr="00AD7AE0">
        <w:rPr>
          <w:sz w:val="30"/>
          <w:szCs w:val="30"/>
        </w:rPr>
        <w:t>73</w:t>
      </w:r>
      <w:r w:rsidRPr="00AD7AE0">
        <w:rPr>
          <w:sz w:val="30"/>
          <w:szCs w:val="30"/>
        </w:rPr>
        <w:t xml:space="preserve"> тыс. долл. США без учета республиканских предприятий.</w:t>
      </w:r>
    </w:p>
    <w:p w:rsidR="00F61659" w:rsidRPr="00AD7AE0" w:rsidRDefault="00F61659" w:rsidP="00F61659">
      <w:pPr>
        <w:pStyle w:val="a7"/>
        <w:spacing w:after="0"/>
        <w:ind w:firstLine="709"/>
        <w:jc w:val="both"/>
        <w:rPr>
          <w:sz w:val="30"/>
          <w:szCs w:val="30"/>
        </w:rPr>
      </w:pPr>
      <w:r w:rsidRPr="00AD7AE0">
        <w:rPr>
          <w:sz w:val="30"/>
          <w:szCs w:val="30"/>
        </w:rPr>
        <w:t xml:space="preserve">Сальдо по услугам </w:t>
      </w:r>
      <w:r w:rsidR="001D4F14" w:rsidRPr="00AD7AE0">
        <w:rPr>
          <w:sz w:val="30"/>
          <w:szCs w:val="30"/>
        </w:rPr>
        <w:t xml:space="preserve">отрицательное и составило </w:t>
      </w:r>
      <w:r w:rsidR="00AD7AE0" w:rsidRPr="00AD7AE0">
        <w:rPr>
          <w:sz w:val="30"/>
          <w:szCs w:val="30"/>
        </w:rPr>
        <w:t>3,9 млн</w:t>
      </w:r>
      <w:r w:rsidRPr="00AD7AE0">
        <w:rPr>
          <w:sz w:val="30"/>
          <w:szCs w:val="30"/>
        </w:rPr>
        <w:t>. долл. США</w:t>
      </w:r>
      <w:r w:rsidR="001D4F14" w:rsidRPr="00AD7AE0">
        <w:rPr>
          <w:sz w:val="30"/>
          <w:szCs w:val="30"/>
        </w:rPr>
        <w:t xml:space="preserve">, а без учета республики положительное </w:t>
      </w:r>
      <w:r w:rsidR="00AD7AE0" w:rsidRPr="00AD7AE0">
        <w:rPr>
          <w:sz w:val="30"/>
          <w:szCs w:val="30"/>
        </w:rPr>
        <w:t>1,1</w:t>
      </w:r>
      <w:r w:rsidR="001D4F14" w:rsidRPr="00AD7AE0">
        <w:rPr>
          <w:sz w:val="30"/>
          <w:szCs w:val="30"/>
        </w:rPr>
        <w:t xml:space="preserve"> </w:t>
      </w:r>
      <w:r w:rsidR="00AD7AE0" w:rsidRPr="00AD7AE0">
        <w:rPr>
          <w:sz w:val="30"/>
          <w:szCs w:val="30"/>
        </w:rPr>
        <w:t>млн</w:t>
      </w:r>
      <w:r w:rsidR="001D4F14" w:rsidRPr="00AD7AE0">
        <w:rPr>
          <w:sz w:val="30"/>
          <w:szCs w:val="30"/>
        </w:rPr>
        <w:t>. долл. США.</w:t>
      </w:r>
      <w:r w:rsidRPr="00AD7AE0">
        <w:rPr>
          <w:sz w:val="30"/>
          <w:szCs w:val="30"/>
        </w:rPr>
        <w:t xml:space="preserve"> </w:t>
      </w:r>
    </w:p>
    <w:p w:rsidR="00AA64BD" w:rsidRPr="002405C5" w:rsidRDefault="00AA64BD" w:rsidP="00AA64BD">
      <w:pPr>
        <w:tabs>
          <w:tab w:val="left" w:pos="709"/>
          <w:tab w:val="left" w:pos="9639"/>
        </w:tabs>
        <w:ind w:right="40" w:firstLine="709"/>
        <w:jc w:val="both"/>
        <w:rPr>
          <w:sz w:val="30"/>
          <w:szCs w:val="30"/>
        </w:rPr>
      </w:pPr>
      <w:r w:rsidRPr="002405C5">
        <w:rPr>
          <w:sz w:val="30"/>
          <w:szCs w:val="30"/>
        </w:rPr>
        <w:t>Инвестиции в основной капитал за январь-июнь 2017 года составили 62,4 млн. руб., или 71,1% к соответствующему периоду прошлого года.</w:t>
      </w:r>
    </w:p>
    <w:p w:rsidR="00AA64BD" w:rsidRPr="002405C5" w:rsidRDefault="00AA64BD" w:rsidP="00AA64BD">
      <w:pPr>
        <w:tabs>
          <w:tab w:val="left" w:pos="709"/>
          <w:tab w:val="left" w:pos="9639"/>
        </w:tabs>
        <w:ind w:right="40" w:firstLine="709"/>
        <w:jc w:val="both"/>
        <w:rPr>
          <w:sz w:val="30"/>
          <w:szCs w:val="30"/>
        </w:rPr>
      </w:pPr>
      <w:r w:rsidRPr="002405C5">
        <w:rPr>
          <w:sz w:val="30"/>
          <w:szCs w:val="30"/>
        </w:rPr>
        <w:t>По подведомственным предприятиям инвестиции составили 11,3 млн. руб. или 88,3% к соответствующему периоду прошлого года.</w:t>
      </w:r>
    </w:p>
    <w:p w:rsidR="00AA64BD" w:rsidRDefault="00AA64BD" w:rsidP="00AA64BD">
      <w:pPr>
        <w:tabs>
          <w:tab w:val="left" w:pos="709"/>
          <w:tab w:val="left" w:pos="9639"/>
        </w:tabs>
        <w:ind w:right="40" w:firstLine="709"/>
        <w:jc w:val="both"/>
        <w:rPr>
          <w:sz w:val="30"/>
          <w:szCs w:val="30"/>
        </w:rPr>
      </w:pPr>
      <w:r w:rsidRPr="002405C5">
        <w:rPr>
          <w:sz w:val="30"/>
          <w:szCs w:val="30"/>
        </w:rPr>
        <w:t>Поступление инвестиций в основной капитал за счет иностранных источников (иностранные инвестиции, кредиты, (займы) иностранных банков и кредиты по иностранным кредитным линиям) в январе-июне 2017 года составило 3,2 млн. руб., за аналогичный период 2016 года было 11,5 млн. руб. инвестиций.</w:t>
      </w:r>
      <w:r w:rsidR="000122C1" w:rsidRPr="002405C5">
        <w:rPr>
          <w:sz w:val="30"/>
          <w:szCs w:val="30"/>
        </w:rPr>
        <w:t xml:space="preserve"> </w:t>
      </w:r>
    </w:p>
    <w:p w:rsidR="00AA64BD" w:rsidRPr="002405C5" w:rsidRDefault="00AA64BD" w:rsidP="00AA64BD">
      <w:pPr>
        <w:tabs>
          <w:tab w:val="left" w:pos="709"/>
          <w:tab w:val="left" w:pos="9639"/>
        </w:tabs>
        <w:ind w:right="40" w:firstLine="709"/>
        <w:jc w:val="both"/>
        <w:rPr>
          <w:i/>
          <w:sz w:val="30"/>
          <w:szCs w:val="30"/>
        </w:rPr>
      </w:pPr>
      <w:r w:rsidRPr="002405C5">
        <w:rPr>
          <w:sz w:val="30"/>
          <w:szCs w:val="30"/>
        </w:rPr>
        <w:lastRenderedPageBreak/>
        <w:t xml:space="preserve">Поступление прямых иностранных инвестиций на чистой основе </w:t>
      </w:r>
      <w:r w:rsidRPr="002405C5">
        <w:rPr>
          <w:bCs/>
          <w:sz w:val="28"/>
          <w:szCs w:val="28"/>
        </w:rPr>
        <w:t xml:space="preserve">(без учета задолженности прямому инвестору за товары, работы, услуги), </w:t>
      </w:r>
      <w:r w:rsidRPr="002405C5">
        <w:rPr>
          <w:sz w:val="30"/>
          <w:szCs w:val="30"/>
        </w:rPr>
        <w:t xml:space="preserve">за январь-март 2017 года составило 3158,3 </w:t>
      </w:r>
      <w:proofErr w:type="spellStart"/>
      <w:r w:rsidRPr="002405C5">
        <w:rPr>
          <w:sz w:val="30"/>
          <w:szCs w:val="30"/>
        </w:rPr>
        <w:t>тыс.долл</w:t>
      </w:r>
      <w:proofErr w:type="spellEnd"/>
      <w:r w:rsidRPr="002405C5">
        <w:rPr>
          <w:sz w:val="30"/>
          <w:szCs w:val="30"/>
        </w:rPr>
        <w:t>. США, за январь-март 2016 года было соответственно 31 тыс. долл. США, при задании на первый квартал 1,0 млн. долл. США, на полугодие 1,7 млн. долл. США и на весь 2017 год 3,0 млн. долл. США.</w:t>
      </w:r>
    </w:p>
    <w:p w:rsidR="00AA64BD" w:rsidRPr="000A251D" w:rsidRDefault="00AA64BD" w:rsidP="00AA64BD">
      <w:pPr>
        <w:shd w:val="clear" w:color="auto" w:fill="FFFFFF" w:themeFill="background1"/>
        <w:ind w:right="40" w:firstLine="709"/>
        <w:jc w:val="both"/>
        <w:rPr>
          <w:sz w:val="30"/>
          <w:szCs w:val="30"/>
        </w:rPr>
      </w:pPr>
      <w:r w:rsidRPr="002405C5">
        <w:rPr>
          <w:sz w:val="30"/>
          <w:szCs w:val="30"/>
        </w:rPr>
        <w:t>Это прямые инвестиции совместных предприятий и предприятий с</w:t>
      </w:r>
      <w:r w:rsidRPr="000A251D">
        <w:rPr>
          <w:sz w:val="30"/>
          <w:szCs w:val="30"/>
        </w:rPr>
        <w:t xml:space="preserve"> иностранным капиталом (СООО «БМЗ ГКС», СООО «</w:t>
      </w:r>
      <w:proofErr w:type="spellStart"/>
      <w:r w:rsidRPr="000A251D">
        <w:rPr>
          <w:sz w:val="30"/>
          <w:szCs w:val="30"/>
        </w:rPr>
        <w:t>БелВена</w:t>
      </w:r>
      <w:proofErr w:type="spellEnd"/>
      <w:r w:rsidRPr="000A251D">
        <w:rPr>
          <w:sz w:val="30"/>
          <w:szCs w:val="30"/>
        </w:rPr>
        <w:t xml:space="preserve"> ЛТД», ООО «</w:t>
      </w:r>
      <w:proofErr w:type="spellStart"/>
      <w:r w:rsidRPr="000A251D">
        <w:rPr>
          <w:sz w:val="30"/>
          <w:szCs w:val="30"/>
        </w:rPr>
        <w:t>РефраЛит</w:t>
      </w:r>
      <w:proofErr w:type="spellEnd"/>
      <w:r w:rsidRPr="000A251D">
        <w:rPr>
          <w:sz w:val="30"/>
          <w:szCs w:val="30"/>
        </w:rPr>
        <w:t>»).</w:t>
      </w:r>
    </w:p>
    <w:p w:rsidR="00962DF6" w:rsidRPr="00B65177" w:rsidRDefault="00682954" w:rsidP="00AA64BD">
      <w:pPr>
        <w:tabs>
          <w:tab w:val="left" w:pos="709"/>
          <w:tab w:val="left" w:pos="9639"/>
        </w:tabs>
        <w:ind w:right="40"/>
        <w:jc w:val="both"/>
        <w:rPr>
          <w:i/>
          <w:sz w:val="30"/>
          <w:szCs w:val="30"/>
        </w:rPr>
      </w:pPr>
      <w:proofErr w:type="spellStart"/>
      <w:r w:rsidRPr="00B65177">
        <w:rPr>
          <w:b/>
          <w:i/>
          <w:sz w:val="30"/>
          <w:szCs w:val="30"/>
        </w:rPr>
        <w:t>Справочно</w:t>
      </w:r>
      <w:proofErr w:type="spellEnd"/>
      <w:r w:rsidRPr="00B65177">
        <w:rPr>
          <w:i/>
          <w:sz w:val="30"/>
          <w:szCs w:val="30"/>
        </w:rPr>
        <w:t>:</w:t>
      </w:r>
      <w:r>
        <w:rPr>
          <w:i/>
          <w:sz w:val="30"/>
          <w:szCs w:val="30"/>
        </w:rPr>
        <w:t xml:space="preserve"> В настоящее время</w:t>
      </w:r>
      <w:r w:rsidR="00F42998" w:rsidRPr="00B65177">
        <w:rPr>
          <w:i/>
          <w:sz w:val="30"/>
          <w:szCs w:val="30"/>
        </w:rPr>
        <w:t xml:space="preserve"> в Жлобинском районе реализуются</w:t>
      </w:r>
      <w:r w:rsidR="001027D8" w:rsidRPr="00B65177">
        <w:rPr>
          <w:i/>
          <w:sz w:val="30"/>
          <w:szCs w:val="30"/>
        </w:rPr>
        <w:t xml:space="preserve"> 3</w:t>
      </w:r>
      <w:r w:rsidR="00F42998" w:rsidRPr="00B65177">
        <w:rPr>
          <w:i/>
          <w:sz w:val="30"/>
          <w:szCs w:val="30"/>
        </w:rPr>
        <w:t xml:space="preserve"> инвестиционных проект</w:t>
      </w:r>
      <w:r w:rsidR="004A356E" w:rsidRPr="00B65177">
        <w:rPr>
          <w:i/>
          <w:sz w:val="30"/>
          <w:szCs w:val="30"/>
        </w:rPr>
        <w:t>а</w:t>
      </w:r>
      <w:r w:rsidR="00596A36" w:rsidRPr="00B65177">
        <w:rPr>
          <w:i/>
          <w:sz w:val="30"/>
          <w:szCs w:val="30"/>
        </w:rPr>
        <w:t xml:space="preserve"> </w:t>
      </w:r>
      <w:r w:rsidR="00F42998" w:rsidRPr="00B65177">
        <w:rPr>
          <w:i/>
          <w:sz w:val="30"/>
          <w:szCs w:val="30"/>
        </w:rPr>
        <w:t xml:space="preserve">по заключенным с Гомельским облисполкомом в рамках Декрета Президента Республики Беларусь № 10 инвестиционным договорам, на общую сумму инвестиций </w:t>
      </w:r>
      <w:r w:rsidR="00F72834" w:rsidRPr="00910CB1">
        <w:rPr>
          <w:i/>
          <w:sz w:val="30"/>
          <w:szCs w:val="30"/>
        </w:rPr>
        <w:t xml:space="preserve">более </w:t>
      </w:r>
      <w:r w:rsidR="004A356E" w:rsidRPr="00910CB1">
        <w:rPr>
          <w:i/>
          <w:sz w:val="30"/>
          <w:szCs w:val="30"/>
        </w:rPr>
        <w:t>7</w:t>
      </w:r>
      <w:r w:rsidR="00F72834" w:rsidRPr="00910CB1">
        <w:rPr>
          <w:i/>
          <w:sz w:val="30"/>
          <w:szCs w:val="30"/>
        </w:rPr>
        <w:t>0</w:t>
      </w:r>
      <w:r w:rsidR="00B65177" w:rsidRPr="00910CB1">
        <w:rPr>
          <w:i/>
          <w:sz w:val="30"/>
          <w:szCs w:val="30"/>
        </w:rPr>
        <w:t xml:space="preserve"> </w:t>
      </w:r>
      <w:r w:rsidR="00F42998" w:rsidRPr="00910CB1">
        <w:rPr>
          <w:i/>
          <w:sz w:val="30"/>
          <w:szCs w:val="30"/>
        </w:rPr>
        <w:t>мл</w:t>
      </w:r>
      <w:r w:rsidR="00B65177" w:rsidRPr="00910CB1">
        <w:rPr>
          <w:i/>
          <w:sz w:val="30"/>
          <w:szCs w:val="30"/>
        </w:rPr>
        <w:t>н</w:t>
      </w:r>
      <w:r w:rsidR="00F72834" w:rsidRPr="00910CB1">
        <w:rPr>
          <w:i/>
          <w:sz w:val="30"/>
          <w:szCs w:val="30"/>
        </w:rPr>
        <w:t xml:space="preserve">. </w:t>
      </w:r>
      <w:r w:rsidR="00F42998" w:rsidRPr="00910CB1">
        <w:rPr>
          <w:i/>
          <w:sz w:val="30"/>
          <w:szCs w:val="30"/>
        </w:rPr>
        <w:t>руб</w:t>
      </w:r>
      <w:r w:rsidR="001027D8" w:rsidRPr="00B65177">
        <w:rPr>
          <w:i/>
          <w:sz w:val="30"/>
          <w:szCs w:val="30"/>
        </w:rPr>
        <w:t>.</w:t>
      </w:r>
      <w:r w:rsidR="00F42998" w:rsidRPr="00B65177">
        <w:rPr>
          <w:i/>
          <w:sz w:val="30"/>
          <w:szCs w:val="30"/>
        </w:rPr>
        <w:t>,</w:t>
      </w:r>
      <w:r w:rsidR="00596A36" w:rsidRPr="00B65177">
        <w:rPr>
          <w:i/>
          <w:sz w:val="30"/>
          <w:szCs w:val="30"/>
        </w:rPr>
        <w:t xml:space="preserve"> </w:t>
      </w:r>
      <w:r w:rsidR="00F42998" w:rsidRPr="00B65177">
        <w:rPr>
          <w:i/>
          <w:sz w:val="30"/>
          <w:szCs w:val="30"/>
        </w:rPr>
        <w:t>все на ОАО «БМЗ</w:t>
      </w:r>
      <w:r w:rsidR="00B65177" w:rsidRPr="00B65177">
        <w:rPr>
          <w:i/>
          <w:sz w:val="30"/>
          <w:szCs w:val="30"/>
        </w:rPr>
        <w:t>-УКХ БМК</w:t>
      </w:r>
      <w:r w:rsidR="00F42998" w:rsidRPr="00B65177">
        <w:rPr>
          <w:i/>
          <w:sz w:val="30"/>
          <w:szCs w:val="30"/>
        </w:rPr>
        <w:t>».</w:t>
      </w:r>
    </w:p>
    <w:p w:rsidR="00682954" w:rsidRPr="00910CB1" w:rsidRDefault="00682954" w:rsidP="00682954">
      <w:pPr>
        <w:ind w:firstLine="709"/>
        <w:jc w:val="both"/>
        <w:rPr>
          <w:sz w:val="30"/>
          <w:szCs w:val="30"/>
        </w:rPr>
      </w:pPr>
      <w:r w:rsidRPr="00910CB1">
        <w:rPr>
          <w:sz w:val="30"/>
          <w:szCs w:val="30"/>
        </w:rPr>
        <w:t>За январь–</w:t>
      </w:r>
      <w:r w:rsidR="002405C5" w:rsidRPr="00910CB1">
        <w:rPr>
          <w:sz w:val="30"/>
          <w:szCs w:val="30"/>
        </w:rPr>
        <w:t>июнь</w:t>
      </w:r>
      <w:r w:rsidRPr="00910CB1">
        <w:rPr>
          <w:sz w:val="30"/>
          <w:szCs w:val="30"/>
        </w:rPr>
        <w:t xml:space="preserve"> 2017 года выручка от реализации продукции, работ и услуг составила </w:t>
      </w:r>
      <w:r w:rsidR="000440D4" w:rsidRPr="00910CB1">
        <w:rPr>
          <w:sz w:val="30"/>
          <w:szCs w:val="30"/>
        </w:rPr>
        <w:t>14</w:t>
      </w:r>
      <w:r w:rsidR="00910CB1" w:rsidRPr="00910CB1">
        <w:rPr>
          <w:sz w:val="30"/>
          <w:szCs w:val="30"/>
        </w:rPr>
        <w:t>07</w:t>
      </w:r>
      <w:r w:rsidRPr="00910CB1">
        <w:rPr>
          <w:sz w:val="30"/>
          <w:szCs w:val="30"/>
        </w:rPr>
        <w:t xml:space="preserve"> млн. руб., темп 12</w:t>
      </w:r>
      <w:r w:rsidR="00910CB1" w:rsidRPr="00910CB1">
        <w:rPr>
          <w:sz w:val="30"/>
          <w:szCs w:val="30"/>
        </w:rPr>
        <w:t>0,6</w:t>
      </w:r>
      <w:r w:rsidRPr="00910CB1">
        <w:rPr>
          <w:sz w:val="30"/>
          <w:szCs w:val="30"/>
        </w:rPr>
        <w:t xml:space="preserve">%. Себестоимость реализованной продукции составила </w:t>
      </w:r>
      <w:r w:rsidR="000440D4" w:rsidRPr="00910CB1">
        <w:rPr>
          <w:sz w:val="30"/>
          <w:szCs w:val="30"/>
        </w:rPr>
        <w:t>12</w:t>
      </w:r>
      <w:r w:rsidR="00910CB1" w:rsidRPr="00910CB1">
        <w:rPr>
          <w:sz w:val="30"/>
          <w:szCs w:val="30"/>
        </w:rPr>
        <w:t>5</w:t>
      </w:r>
      <w:r w:rsidR="000440D4" w:rsidRPr="00910CB1">
        <w:rPr>
          <w:sz w:val="30"/>
          <w:szCs w:val="30"/>
        </w:rPr>
        <w:t>2</w:t>
      </w:r>
      <w:r w:rsidRPr="00910CB1">
        <w:rPr>
          <w:sz w:val="30"/>
          <w:szCs w:val="30"/>
        </w:rPr>
        <w:t xml:space="preserve"> млн. руб., темп 11</w:t>
      </w:r>
      <w:r w:rsidR="00910CB1" w:rsidRPr="00910CB1">
        <w:rPr>
          <w:sz w:val="30"/>
          <w:szCs w:val="30"/>
        </w:rPr>
        <w:t>3,4</w:t>
      </w:r>
      <w:r w:rsidRPr="00910CB1">
        <w:rPr>
          <w:sz w:val="30"/>
          <w:szCs w:val="30"/>
        </w:rPr>
        <w:t>%.</w:t>
      </w:r>
    </w:p>
    <w:p w:rsidR="004F1E20" w:rsidRPr="00910CB1" w:rsidRDefault="000440D4" w:rsidP="00682954">
      <w:pPr>
        <w:ind w:firstLine="709"/>
        <w:jc w:val="both"/>
        <w:rPr>
          <w:color w:val="000000"/>
          <w:sz w:val="30"/>
          <w:szCs w:val="30"/>
        </w:rPr>
      </w:pPr>
      <w:r w:rsidRPr="00910CB1">
        <w:rPr>
          <w:color w:val="000000"/>
          <w:sz w:val="30"/>
          <w:szCs w:val="30"/>
        </w:rPr>
        <w:t xml:space="preserve">За январь-май 2017 года темп роста выручки от реализации товаров, работ, услуг в целом по району превысил темп роста себестоимости на </w:t>
      </w:r>
      <w:r w:rsidR="00910CB1" w:rsidRPr="00910CB1">
        <w:rPr>
          <w:color w:val="000000"/>
          <w:sz w:val="30"/>
          <w:szCs w:val="30"/>
        </w:rPr>
        <w:t>7,2</w:t>
      </w:r>
      <w:r w:rsidRPr="00910CB1">
        <w:rPr>
          <w:color w:val="000000"/>
          <w:sz w:val="30"/>
          <w:szCs w:val="30"/>
        </w:rPr>
        <w:t xml:space="preserve"> </w:t>
      </w:r>
      <w:proofErr w:type="spellStart"/>
      <w:r w:rsidRPr="00910CB1">
        <w:rPr>
          <w:color w:val="000000"/>
          <w:sz w:val="30"/>
          <w:szCs w:val="30"/>
        </w:rPr>
        <w:t>п.п</w:t>
      </w:r>
      <w:proofErr w:type="spellEnd"/>
      <w:r w:rsidRPr="00910CB1">
        <w:rPr>
          <w:color w:val="000000"/>
          <w:sz w:val="30"/>
          <w:szCs w:val="30"/>
        </w:rPr>
        <w:t>. Но в тоже время по</w:t>
      </w:r>
      <w:r w:rsidR="00682954" w:rsidRPr="00910CB1">
        <w:rPr>
          <w:color w:val="000000"/>
          <w:sz w:val="30"/>
          <w:szCs w:val="30"/>
        </w:rPr>
        <w:t xml:space="preserve"> </w:t>
      </w:r>
      <w:r w:rsidR="00910CB1" w:rsidRPr="00910CB1">
        <w:rPr>
          <w:color w:val="000000"/>
          <w:sz w:val="30"/>
          <w:szCs w:val="30"/>
        </w:rPr>
        <w:t>25</w:t>
      </w:r>
      <w:r w:rsidRPr="00910CB1">
        <w:rPr>
          <w:color w:val="000000"/>
          <w:sz w:val="30"/>
          <w:szCs w:val="30"/>
        </w:rPr>
        <w:t xml:space="preserve"> предприятиям </w:t>
      </w:r>
      <w:r w:rsidR="00682954" w:rsidRPr="00910CB1">
        <w:rPr>
          <w:color w:val="000000"/>
          <w:sz w:val="30"/>
          <w:szCs w:val="30"/>
        </w:rPr>
        <w:t xml:space="preserve">темп роста себестоимости превысил темп роста выручки от реализации. В том числе из 26 подведомственных предприятий такое превышение отмечается по </w:t>
      </w:r>
      <w:r w:rsidRPr="00910CB1">
        <w:rPr>
          <w:color w:val="000000"/>
          <w:sz w:val="30"/>
          <w:szCs w:val="30"/>
        </w:rPr>
        <w:t>6</w:t>
      </w:r>
      <w:r w:rsidR="00682954" w:rsidRPr="00910CB1">
        <w:rPr>
          <w:color w:val="000000"/>
          <w:sz w:val="30"/>
          <w:szCs w:val="30"/>
        </w:rPr>
        <w:t>: «</w:t>
      </w:r>
      <w:proofErr w:type="spellStart"/>
      <w:r w:rsidR="00682954" w:rsidRPr="00910CB1">
        <w:rPr>
          <w:color w:val="000000"/>
          <w:sz w:val="30"/>
          <w:szCs w:val="30"/>
        </w:rPr>
        <w:t>Теплосервис</w:t>
      </w:r>
      <w:proofErr w:type="spellEnd"/>
      <w:r w:rsidR="00682954" w:rsidRPr="00910CB1">
        <w:rPr>
          <w:color w:val="000000"/>
          <w:sz w:val="30"/>
          <w:szCs w:val="30"/>
        </w:rPr>
        <w:t xml:space="preserve">», </w:t>
      </w:r>
      <w:r w:rsidRPr="00910CB1">
        <w:rPr>
          <w:color w:val="000000"/>
          <w:sz w:val="30"/>
          <w:szCs w:val="30"/>
        </w:rPr>
        <w:t xml:space="preserve">«Нивы», </w:t>
      </w:r>
      <w:r w:rsidR="00682954" w:rsidRPr="00910CB1">
        <w:rPr>
          <w:color w:val="000000"/>
          <w:sz w:val="30"/>
          <w:szCs w:val="30"/>
        </w:rPr>
        <w:t>«</w:t>
      </w:r>
      <w:proofErr w:type="spellStart"/>
      <w:r w:rsidR="00910CB1" w:rsidRPr="00910CB1">
        <w:rPr>
          <w:color w:val="000000"/>
          <w:sz w:val="30"/>
          <w:szCs w:val="30"/>
        </w:rPr>
        <w:t>Лукск</w:t>
      </w:r>
      <w:r w:rsidRPr="00910CB1">
        <w:rPr>
          <w:color w:val="000000"/>
          <w:sz w:val="30"/>
          <w:szCs w:val="30"/>
        </w:rPr>
        <w:t>ий</w:t>
      </w:r>
      <w:proofErr w:type="spellEnd"/>
      <w:r w:rsidR="00682954" w:rsidRPr="00910CB1">
        <w:rPr>
          <w:color w:val="000000"/>
          <w:sz w:val="30"/>
          <w:szCs w:val="30"/>
        </w:rPr>
        <w:t xml:space="preserve">», </w:t>
      </w:r>
      <w:r w:rsidRPr="00910CB1">
        <w:rPr>
          <w:color w:val="000000"/>
          <w:sz w:val="30"/>
          <w:szCs w:val="30"/>
        </w:rPr>
        <w:t>«</w:t>
      </w:r>
      <w:proofErr w:type="spellStart"/>
      <w:r w:rsidRPr="00910CB1">
        <w:rPr>
          <w:color w:val="000000"/>
          <w:sz w:val="30"/>
          <w:szCs w:val="30"/>
        </w:rPr>
        <w:t>Визавиторг</w:t>
      </w:r>
      <w:proofErr w:type="spellEnd"/>
      <w:r w:rsidRPr="00910CB1">
        <w:rPr>
          <w:color w:val="000000"/>
          <w:sz w:val="30"/>
          <w:szCs w:val="30"/>
        </w:rPr>
        <w:t xml:space="preserve">», </w:t>
      </w:r>
      <w:r w:rsidR="004F1E20" w:rsidRPr="00910CB1">
        <w:rPr>
          <w:color w:val="000000"/>
          <w:sz w:val="30"/>
          <w:szCs w:val="30"/>
        </w:rPr>
        <w:t>«Зоопарк</w:t>
      </w:r>
      <w:r w:rsidR="00682954" w:rsidRPr="00910CB1">
        <w:rPr>
          <w:color w:val="000000"/>
          <w:sz w:val="30"/>
          <w:szCs w:val="30"/>
        </w:rPr>
        <w:t>»</w:t>
      </w:r>
      <w:r w:rsidR="004F1E20" w:rsidRPr="00910CB1">
        <w:rPr>
          <w:color w:val="000000"/>
          <w:sz w:val="30"/>
          <w:szCs w:val="30"/>
        </w:rPr>
        <w:t xml:space="preserve"> и ЦУРКС.</w:t>
      </w:r>
    </w:p>
    <w:p w:rsidR="00582BC8" w:rsidRPr="00910CB1" w:rsidRDefault="00682954" w:rsidP="004F1E20">
      <w:pPr>
        <w:ind w:firstLine="709"/>
        <w:jc w:val="both"/>
        <w:rPr>
          <w:sz w:val="30"/>
          <w:szCs w:val="30"/>
        </w:rPr>
      </w:pPr>
      <w:r w:rsidRPr="00910CB1">
        <w:rPr>
          <w:color w:val="000000"/>
          <w:sz w:val="30"/>
          <w:szCs w:val="30"/>
        </w:rPr>
        <w:t xml:space="preserve">В целом по подведомственным предприятиям </w:t>
      </w:r>
      <w:r w:rsidR="004F1E20" w:rsidRPr="00910CB1">
        <w:rPr>
          <w:color w:val="000000"/>
          <w:sz w:val="30"/>
          <w:szCs w:val="30"/>
        </w:rPr>
        <w:t>п</w:t>
      </w:r>
      <w:r w:rsidR="00582BC8" w:rsidRPr="00910CB1">
        <w:rPr>
          <w:sz w:val="30"/>
          <w:szCs w:val="30"/>
        </w:rPr>
        <w:t>рибыль от реализации товаров, работ, услуг составила</w:t>
      </w:r>
      <w:r w:rsidR="004F1E20" w:rsidRPr="00910CB1">
        <w:rPr>
          <w:sz w:val="30"/>
          <w:szCs w:val="30"/>
        </w:rPr>
        <w:t xml:space="preserve"> </w:t>
      </w:r>
      <w:r w:rsidR="00910CB1" w:rsidRPr="00910CB1">
        <w:rPr>
          <w:sz w:val="30"/>
          <w:szCs w:val="30"/>
        </w:rPr>
        <w:t>5,</w:t>
      </w:r>
      <w:r w:rsidR="004F1E20" w:rsidRPr="00910CB1">
        <w:rPr>
          <w:sz w:val="30"/>
          <w:szCs w:val="30"/>
        </w:rPr>
        <w:t>5</w:t>
      </w:r>
      <w:r w:rsidR="00582BC8" w:rsidRPr="00910CB1">
        <w:rPr>
          <w:sz w:val="30"/>
          <w:szCs w:val="30"/>
        </w:rPr>
        <w:t xml:space="preserve"> млн. руб., </w:t>
      </w:r>
      <w:r w:rsidR="004F1E20" w:rsidRPr="00910CB1">
        <w:rPr>
          <w:sz w:val="30"/>
          <w:szCs w:val="30"/>
        </w:rPr>
        <w:t>темп роста 12</w:t>
      </w:r>
      <w:r w:rsidR="00910CB1" w:rsidRPr="00910CB1">
        <w:rPr>
          <w:sz w:val="30"/>
          <w:szCs w:val="30"/>
        </w:rPr>
        <w:t>5</w:t>
      </w:r>
      <w:r w:rsidR="004F1E20" w:rsidRPr="00910CB1">
        <w:rPr>
          <w:sz w:val="30"/>
          <w:szCs w:val="30"/>
        </w:rPr>
        <w:t xml:space="preserve">%, а чистая прибыль </w:t>
      </w:r>
      <w:r w:rsidR="00910CB1" w:rsidRPr="00910CB1">
        <w:rPr>
          <w:sz w:val="30"/>
          <w:szCs w:val="30"/>
        </w:rPr>
        <w:t>3,5</w:t>
      </w:r>
      <w:r w:rsidR="004F1E20" w:rsidRPr="00910CB1">
        <w:rPr>
          <w:sz w:val="30"/>
          <w:szCs w:val="30"/>
        </w:rPr>
        <w:t xml:space="preserve"> млн.</w:t>
      </w:r>
      <w:r w:rsidR="00910CB1" w:rsidRPr="00910CB1">
        <w:rPr>
          <w:sz w:val="30"/>
          <w:szCs w:val="30"/>
        </w:rPr>
        <w:t xml:space="preserve"> </w:t>
      </w:r>
      <w:r w:rsidR="004F1E20" w:rsidRPr="00910CB1">
        <w:rPr>
          <w:sz w:val="30"/>
          <w:szCs w:val="30"/>
        </w:rPr>
        <w:t>руб., темп роста 1</w:t>
      </w:r>
      <w:r w:rsidR="00910CB1" w:rsidRPr="00910CB1">
        <w:rPr>
          <w:sz w:val="30"/>
          <w:szCs w:val="30"/>
        </w:rPr>
        <w:t>00,5</w:t>
      </w:r>
      <w:r w:rsidR="004F1E20" w:rsidRPr="00910CB1">
        <w:rPr>
          <w:sz w:val="30"/>
          <w:szCs w:val="30"/>
        </w:rPr>
        <w:t>%</w:t>
      </w:r>
      <w:r w:rsidR="00582BC8" w:rsidRPr="00910CB1">
        <w:rPr>
          <w:sz w:val="30"/>
          <w:szCs w:val="30"/>
        </w:rPr>
        <w:t>.</w:t>
      </w:r>
    </w:p>
    <w:p w:rsidR="00582BC8" w:rsidRPr="00910CB1" w:rsidRDefault="00582BC8" w:rsidP="00582BC8">
      <w:pPr>
        <w:ind w:firstLine="708"/>
        <w:jc w:val="both"/>
        <w:rPr>
          <w:sz w:val="30"/>
          <w:szCs w:val="30"/>
        </w:rPr>
      </w:pPr>
      <w:r w:rsidRPr="00910CB1">
        <w:rPr>
          <w:sz w:val="30"/>
          <w:szCs w:val="30"/>
        </w:rPr>
        <w:t xml:space="preserve">В результате рентабельность реализованной продукции, работ услуг составила </w:t>
      </w:r>
      <w:r w:rsidR="004F1E20" w:rsidRPr="00910CB1">
        <w:rPr>
          <w:sz w:val="30"/>
          <w:szCs w:val="30"/>
        </w:rPr>
        <w:t>1</w:t>
      </w:r>
      <w:r w:rsidR="00910CB1" w:rsidRPr="00910CB1">
        <w:rPr>
          <w:sz w:val="30"/>
          <w:szCs w:val="30"/>
        </w:rPr>
        <w:t>2,8</w:t>
      </w:r>
      <w:r w:rsidRPr="00910CB1">
        <w:rPr>
          <w:sz w:val="30"/>
          <w:szCs w:val="30"/>
        </w:rPr>
        <w:t>%,</w:t>
      </w:r>
      <w:r w:rsidR="004F1E20" w:rsidRPr="00910CB1">
        <w:rPr>
          <w:sz w:val="30"/>
          <w:szCs w:val="30"/>
        </w:rPr>
        <w:t xml:space="preserve"> к прошлому году рост 4,2 </w:t>
      </w:r>
      <w:proofErr w:type="spellStart"/>
      <w:r w:rsidR="004F1E20" w:rsidRPr="00910CB1">
        <w:rPr>
          <w:sz w:val="30"/>
          <w:szCs w:val="30"/>
        </w:rPr>
        <w:t>п.п</w:t>
      </w:r>
      <w:proofErr w:type="spellEnd"/>
      <w:r w:rsidR="004F1E20" w:rsidRPr="00910CB1">
        <w:rPr>
          <w:sz w:val="30"/>
          <w:szCs w:val="30"/>
        </w:rPr>
        <w:t>.</w:t>
      </w:r>
      <w:r w:rsidRPr="00910CB1">
        <w:rPr>
          <w:sz w:val="30"/>
          <w:szCs w:val="30"/>
        </w:rPr>
        <w:t xml:space="preserve"> </w:t>
      </w:r>
      <w:r w:rsidR="004F1E20" w:rsidRPr="00910CB1">
        <w:rPr>
          <w:sz w:val="30"/>
          <w:szCs w:val="30"/>
        </w:rPr>
        <w:t>Р</w:t>
      </w:r>
      <w:r w:rsidRPr="00910CB1">
        <w:rPr>
          <w:sz w:val="30"/>
          <w:szCs w:val="30"/>
        </w:rPr>
        <w:t xml:space="preserve">ентабельность продаж </w:t>
      </w:r>
      <w:r w:rsidR="004F1E20" w:rsidRPr="00910CB1">
        <w:rPr>
          <w:sz w:val="30"/>
          <w:szCs w:val="30"/>
        </w:rPr>
        <w:t>составила 1</w:t>
      </w:r>
      <w:r w:rsidR="00910CB1" w:rsidRPr="00910CB1">
        <w:rPr>
          <w:sz w:val="30"/>
          <w:szCs w:val="30"/>
        </w:rPr>
        <w:t>0,</w:t>
      </w:r>
      <w:r w:rsidR="004F1E20" w:rsidRPr="00910CB1">
        <w:rPr>
          <w:sz w:val="30"/>
          <w:szCs w:val="30"/>
        </w:rPr>
        <w:t>1</w:t>
      </w:r>
      <w:r w:rsidRPr="00910CB1">
        <w:rPr>
          <w:sz w:val="30"/>
          <w:szCs w:val="30"/>
        </w:rPr>
        <w:t>%</w:t>
      </w:r>
      <w:r w:rsidR="004F1E20" w:rsidRPr="00910CB1">
        <w:rPr>
          <w:sz w:val="30"/>
          <w:szCs w:val="30"/>
        </w:rPr>
        <w:t xml:space="preserve">, к прошлому году рост </w:t>
      </w:r>
      <w:r w:rsidR="00910CB1" w:rsidRPr="00910CB1">
        <w:rPr>
          <w:sz w:val="30"/>
          <w:szCs w:val="30"/>
        </w:rPr>
        <w:t>3,1</w:t>
      </w:r>
      <w:r w:rsidR="004F1E20" w:rsidRPr="00910CB1">
        <w:rPr>
          <w:sz w:val="30"/>
          <w:szCs w:val="30"/>
        </w:rPr>
        <w:t xml:space="preserve"> </w:t>
      </w:r>
      <w:proofErr w:type="spellStart"/>
      <w:r w:rsidR="004F1E20" w:rsidRPr="00910CB1">
        <w:rPr>
          <w:sz w:val="30"/>
          <w:szCs w:val="30"/>
        </w:rPr>
        <w:t>п.п</w:t>
      </w:r>
      <w:proofErr w:type="spellEnd"/>
      <w:proofErr w:type="gramStart"/>
      <w:r w:rsidR="004F1E20" w:rsidRPr="00910CB1">
        <w:rPr>
          <w:sz w:val="30"/>
          <w:szCs w:val="30"/>
        </w:rPr>
        <w:t>.</w:t>
      </w:r>
      <w:r w:rsidRPr="00910CB1">
        <w:rPr>
          <w:sz w:val="30"/>
          <w:szCs w:val="30"/>
        </w:rPr>
        <w:t xml:space="preserve">. </w:t>
      </w:r>
      <w:proofErr w:type="gramEnd"/>
    </w:p>
    <w:p w:rsidR="00682954" w:rsidRDefault="00682954" w:rsidP="00682954">
      <w:pPr>
        <w:jc w:val="both"/>
        <w:rPr>
          <w:color w:val="000000"/>
          <w:sz w:val="30"/>
          <w:szCs w:val="30"/>
        </w:rPr>
      </w:pPr>
    </w:p>
    <w:p w:rsidR="00174586" w:rsidRPr="00F33757" w:rsidRDefault="00174586" w:rsidP="00174586">
      <w:pPr>
        <w:ind w:firstLine="709"/>
        <w:jc w:val="both"/>
        <w:rPr>
          <w:color w:val="000000"/>
          <w:sz w:val="30"/>
          <w:szCs w:val="30"/>
          <w:highlight w:val="yellow"/>
          <w:shd w:val="clear" w:color="auto" w:fill="FFFFFF"/>
        </w:rPr>
      </w:pPr>
      <w:r w:rsidRPr="006E1894">
        <w:rPr>
          <w:color w:val="000000"/>
          <w:sz w:val="30"/>
          <w:szCs w:val="30"/>
        </w:rPr>
        <w:t>Выручка от реализации продукции работ, услуг на одного работника по коммерческим организациям в январе-</w:t>
      </w:r>
      <w:r w:rsidR="00910CB1" w:rsidRPr="006E1894">
        <w:rPr>
          <w:color w:val="000000"/>
          <w:sz w:val="30"/>
          <w:szCs w:val="30"/>
        </w:rPr>
        <w:t>июн</w:t>
      </w:r>
      <w:r w:rsidRPr="006E1894">
        <w:rPr>
          <w:color w:val="000000"/>
          <w:sz w:val="30"/>
          <w:szCs w:val="30"/>
        </w:rPr>
        <w:t xml:space="preserve">е 2017 года составила </w:t>
      </w:r>
      <w:r w:rsidR="00910CB1" w:rsidRPr="006E1894">
        <w:rPr>
          <w:color w:val="000000"/>
          <w:sz w:val="30"/>
          <w:szCs w:val="30"/>
        </w:rPr>
        <w:t>56,7</w:t>
      </w:r>
      <w:r w:rsidRPr="006E1894">
        <w:rPr>
          <w:color w:val="000000"/>
          <w:sz w:val="30"/>
          <w:szCs w:val="30"/>
        </w:rPr>
        <w:t xml:space="preserve"> тыс. руб. (в том числе без </w:t>
      </w:r>
      <w:r w:rsidRPr="006E1894">
        <w:rPr>
          <w:sz w:val="30"/>
          <w:szCs w:val="30"/>
        </w:rPr>
        <w:t>ОАО «БМЗ-УКХ «БМК»</w:t>
      </w:r>
      <w:r w:rsidRPr="006E1894">
        <w:rPr>
          <w:color w:val="000000"/>
          <w:sz w:val="30"/>
          <w:szCs w:val="30"/>
        </w:rPr>
        <w:t xml:space="preserve"> - </w:t>
      </w:r>
      <w:r w:rsidR="00910CB1" w:rsidRPr="006E1894">
        <w:rPr>
          <w:color w:val="000000"/>
          <w:sz w:val="30"/>
          <w:szCs w:val="30"/>
        </w:rPr>
        <w:t>23,4</w:t>
      </w:r>
      <w:r w:rsidRPr="006E1894">
        <w:rPr>
          <w:color w:val="000000"/>
          <w:sz w:val="30"/>
          <w:szCs w:val="30"/>
          <w:shd w:val="clear" w:color="auto" w:fill="FFFFFF"/>
        </w:rPr>
        <w:t xml:space="preserve"> тыс.</w:t>
      </w:r>
      <w:r w:rsidRPr="00F33757">
        <w:rPr>
          <w:color w:val="000000"/>
          <w:sz w:val="30"/>
          <w:szCs w:val="30"/>
          <w:shd w:val="clear" w:color="auto" w:fill="FFFFFF"/>
        </w:rPr>
        <w:t xml:space="preserve"> руб.).</w:t>
      </w:r>
    </w:p>
    <w:p w:rsidR="00174586" w:rsidRPr="006E1894" w:rsidRDefault="00174586" w:rsidP="00174586">
      <w:pPr>
        <w:ind w:firstLine="709"/>
        <w:jc w:val="both"/>
        <w:rPr>
          <w:sz w:val="30"/>
          <w:szCs w:val="30"/>
          <w:shd w:val="clear" w:color="auto" w:fill="FFFFFF"/>
        </w:rPr>
      </w:pPr>
      <w:r w:rsidRPr="006E1894">
        <w:rPr>
          <w:sz w:val="30"/>
          <w:szCs w:val="30"/>
          <w:shd w:val="clear" w:color="auto" w:fill="FFFFFF"/>
        </w:rPr>
        <w:t>Выручка на одного работника по видам экономической деятельности составила:</w:t>
      </w:r>
    </w:p>
    <w:p w:rsidR="00174586" w:rsidRPr="006E1894" w:rsidRDefault="00174586" w:rsidP="00174586">
      <w:pPr>
        <w:ind w:firstLine="709"/>
        <w:jc w:val="both"/>
        <w:rPr>
          <w:sz w:val="30"/>
          <w:szCs w:val="30"/>
          <w:shd w:val="clear" w:color="auto" w:fill="FFFFFF"/>
        </w:rPr>
      </w:pPr>
      <w:r w:rsidRPr="006E1894">
        <w:rPr>
          <w:sz w:val="30"/>
          <w:szCs w:val="30"/>
          <w:shd w:val="clear" w:color="auto" w:fill="FFFFFF"/>
        </w:rPr>
        <w:t xml:space="preserve">- промышленность – </w:t>
      </w:r>
      <w:r w:rsidR="006E1894" w:rsidRPr="006E1894">
        <w:rPr>
          <w:sz w:val="30"/>
          <w:szCs w:val="30"/>
          <w:shd w:val="clear" w:color="auto" w:fill="FFFFFF"/>
        </w:rPr>
        <w:t>74,6</w:t>
      </w:r>
      <w:r w:rsidRPr="006E1894">
        <w:rPr>
          <w:sz w:val="30"/>
          <w:szCs w:val="30"/>
          <w:shd w:val="clear" w:color="auto" w:fill="FFFFFF"/>
        </w:rPr>
        <w:t xml:space="preserve"> тыс. руб., без БМЗ –</w:t>
      </w:r>
      <w:r w:rsidR="006E1894" w:rsidRPr="006E1894">
        <w:rPr>
          <w:sz w:val="30"/>
          <w:szCs w:val="30"/>
          <w:shd w:val="clear" w:color="auto" w:fill="FFFFFF"/>
        </w:rPr>
        <w:t>18,5</w:t>
      </w:r>
      <w:r w:rsidRPr="006E1894">
        <w:rPr>
          <w:sz w:val="30"/>
          <w:szCs w:val="30"/>
          <w:shd w:val="clear" w:color="auto" w:fill="FFFFFF"/>
        </w:rPr>
        <w:t xml:space="preserve"> тыс. руб.;</w:t>
      </w:r>
    </w:p>
    <w:p w:rsidR="00174586" w:rsidRPr="006E1894" w:rsidRDefault="00174586" w:rsidP="00174586">
      <w:pPr>
        <w:ind w:firstLine="709"/>
        <w:jc w:val="both"/>
        <w:rPr>
          <w:sz w:val="30"/>
          <w:szCs w:val="30"/>
          <w:shd w:val="clear" w:color="auto" w:fill="FFFFFF"/>
        </w:rPr>
      </w:pPr>
      <w:r w:rsidRPr="006E1894">
        <w:rPr>
          <w:sz w:val="30"/>
          <w:szCs w:val="30"/>
          <w:shd w:val="clear" w:color="auto" w:fill="FFFFFF"/>
        </w:rPr>
        <w:t xml:space="preserve">- сельское хозяйство – </w:t>
      </w:r>
      <w:r w:rsidR="006E1894" w:rsidRPr="006E1894">
        <w:rPr>
          <w:sz w:val="30"/>
          <w:szCs w:val="30"/>
          <w:shd w:val="clear" w:color="auto" w:fill="FFFFFF"/>
        </w:rPr>
        <w:t>13,6</w:t>
      </w:r>
      <w:r w:rsidRPr="006E1894">
        <w:rPr>
          <w:sz w:val="30"/>
          <w:szCs w:val="30"/>
          <w:shd w:val="clear" w:color="auto" w:fill="FFFFFF"/>
        </w:rPr>
        <w:t xml:space="preserve"> тыс. руб.;</w:t>
      </w:r>
    </w:p>
    <w:p w:rsidR="00174586" w:rsidRPr="006E1894" w:rsidRDefault="00174586" w:rsidP="00174586">
      <w:pPr>
        <w:ind w:firstLine="709"/>
        <w:jc w:val="both"/>
        <w:rPr>
          <w:sz w:val="30"/>
          <w:szCs w:val="30"/>
          <w:shd w:val="clear" w:color="auto" w:fill="FFFFFF"/>
        </w:rPr>
      </w:pPr>
      <w:r w:rsidRPr="006E1894">
        <w:rPr>
          <w:sz w:val="30"/>
          <w:szCs w:val="30"/>
          <w:shd w:val="clear" w:color="auto" w:fill="FFFFFF"/>
        </w:rPr>
        <w:t xml:space="preserve">- строительство – </w:t>
      </w:r>
      <w:r w:rsidR="006E1894" w:rsidRPr="006E1894">
        <w:rPr>
          <w:sz w:val="30"/>
          <w:szCs w:val="30"/>
          <w:shd w:val="clear" w:color="auto" w:fill="FFFFFF"/>
        </w:rPr>
        <w:t>14,2</w:t>
      </w:r>
      <w:r w:rsidRPr="006E1894">
        <w:rPr>
          <w:sz w:val="30"/>
          <w:szCs w:val="30"/>
          <w:shd w:val="clear" w:color="auto" w:fill="FFFFFF"/>
        </w:rPr>
        <w:t xml:space="preserve"> тыс. руб.;</w:t>
      </w:r>
    </w:p>
    <w:p w:rsidR="00174586" w:rsidRPr="006E1894" w:rsidRDefault="00174586" w:rsidP="00174586">
      <w:pPr>
        <w:ind w:firstLine="709"/>
        <w:jc w:val="both"/>
        <w:rPr>
          <w:sz w:val="30"/>
          <w:szCs w:val="30"/>
          <w:shd w:val="clear" w:color="auto" w:fill="FFFFFF"/>
        </w:rPr>
      </w:pPr>
      <w:r w:rsidRPr="006E1894">
        <w:rPr>
          <w:sz w:val="30"/>
          <w:szCs w:val="30"/>
          <w:shd w:val="clear" w:color="auto" w:fill="FFFFFF"/>
        </w:rPr>
        <w:t xml:space="preserve">- транспорт и связь – </w:t>
      </w:r>
      <w:r w:rsidR="006E1894" w:rsidRPr="006E1894">
        <w:rPr>
          <w:sz w:val="30"/>
          <w:szCs w:val="30"/>
          <w:shd w:val="clear" w:color="auto" w:fill="FFFFFF"/>
        </w:rPr>
        <w:t xml:space="preserve">15,5 </w:t>
      </w:r>
      <w:r w:rsidRPr="006E1894">
        <w:rPr>
          <w:sz w:val="30"/>
          <w:szCs w:val="30"/>
          <w:shd w:val="clear" w:color="auto" w:fill="FFFFFF"/>
        </w:rPr>
        <w:t>тыс. руб.;</w:t>
      </w:r>
    </w:p>
    <w:p w:rsidR="00174586" w:rsidRPr="006E1894" w:rsidRDefault="00174586" w:rsidP="00174586">
      <w:pPr>
        <w:ind w:firstLine="709"/>
        <w:jc w:val="both"/>
        <w:rPr>
          <w:sz w:val="30"/>
          <w:szCs w:val="30"/>
          <w:shd w:val="clear" w:color="auto" w:fill="FFFFFF"/>
        </w:rPr>
      </w:pPr>
      <w:r w:rsidRPr="006E1894">
        <w:rPr>
          <w:sz w:val="30"/>
          <w:szCs w:val="30"/>
          <w:shd w:val="clear" w:color="auto" w:fill="FFFFFF"/>
        </w:rPr>
        <w:t>- торговля – 3</w:t>
      </w:r>
      <w:r w:rsidR="009C0FA7" w:rsidRPr="006E1894">
        <w:rPr>
          <w:sz w:val="30"/>
          <w:szCs w:val="30"/>
          <w:shd w:val="clear" w:color="auto" w:fill="FFFFFF"/>
        </w:rPr>
        <w:t>7</w:t>
      </w:r>
      <w:r w:rsidRPr="006E1894">
        <w:rPr>
          <w:sz w:val="30"/>
          <w:szCs w:val="30"/>
          <w:shd w:val="clear" w:color="auto" w:fill="FFFFFF"/>
        </w:rPr>
        <w:t>,</w:t>
      </w:r>
      <w:r w:rsidR="006E1894" w:rsidRPr="006E1894">
        <w:rPr>
          <w:sz w:val="30"/>
          <w:szCs w:val="30"/>
          <w:shd w:val="clear" w:color="auto" w:fill="FFFFFF"/>
        </w:rPr>
        <w:t>4</w:t>
      </w:r>
      <w:r w:rsidRPr="006E1894">
        <w:rPr>
          <w:sz w:val="30"/>
          <w:szCs w:val="30"/>
          <w:shd w:val="clear" w:color="auto" w:fill="FFFFFF"/>
        </w:rPr>
        <w:t xml:space="preserve"> тыс. руб.</w:t>
      </w:r>
    </w:p>
    <w:p w:rsidR="00174586" w:rsidRPr="00B837D1" w:rsidRDefault="00174586" w:rsidP="00174586">
      <w:pPr>
        <w:pStyle w:val="1"/>
        <w:shd w:val="clear" w:color="auto" w:fill="auto"/>
        <w:spacing w:line="342" w:lineRule="exact"/>
        <w:jc w:val="both"/>
        <w:rPr>
          <w:b/>
          <w:i/>
          <w:sz w:val="30"/>
          <w:szCs w:val="30"/>
        </w:rPr>
      </w:pPr>
      <w:proofErr w:type="spellStart"/>
      <w:r w:rsidRPr="00314E8C">
        <w:rPr>
          <w:b/>
          <w:i/>
          <w:color w:val="000000"/>
          <w:sz w:val="30"/>
          <w:szCs w:val="30"/>
        </w:rPr>
        <w:t>Справочно</w:t>
      </w:r>
      <w:proofErr w:type="spellEnd"/>
      <w:r w:rsidRPr="00314E8C">
        <w:rPr>
          <w:b/>
          <w:i/>
          <w:color w:val="000000"/>
          <w:sz w:val="30"/>
          <w:szCs w:val="30"/>
        </w:rPr>
        <w:t>:</w:t>
      </w:r>
      <w:r>
        <w:rPr>
          <w:i/>
          <w:color w:val="000000"/>
          <w:sz w:val="30"/>
          <w:szCs w:val="30"/>
        </w:rPr>
        <w:t xml:space="preserve"> </w:t>
      </w:r>
      <w:r w:rsidRPr="00047F6F">
        <w:rPr>
          <w:i/>
          <w:color w:val="000000"/>
          <w:sz w:val="30"/>
          <w:szCs w:val="30"/>
        </w:rPr>
        <w:t xml:space="preserve">Самая высокая среднемесячная выручка на одного </w:t>
      </w:r>
      <w:r w:rsidRPr="00047F6F">
        <w:rPr>
          <w:i/>
          <w:color w:val="000000"/>
          <w:sz w:val="30"/>
          <w:szCs w:val="30"/>
        </w:rPr>
        <w:lastRenderedPageBreak/>
        <w:t>среднесписочного работника среди всех организаций района</w:t>
      </w:r>
      <w:r w:rsidR="008722E0">
        <w:rPr>
          <w:i/>
          <w:color w:val="000000"/>
          <w:sz w:val="30"/>
          <w:szCs w:val="30"/>
        </w:rPr>
        <w:t xml:space="preserve"> достигнута по:</w:t>
      </w:r>
      <w:r w:rsidRPr="00047F6F">
        <w:rPr>
          <w:i/>
          <w:color w:val="000000"/>
          <w:sz w:val="30"/>
          <w:szCs w:val="30"/>
        </w:rPr>
        <w:t xml:space="preserve"> </w:t>
      </w:r>
      <w:r w:rsidR="006E1894">
        <w:rPr>
          <w:i/>
          <w:color w:val="000000"/>
          <w:sz w:val="30"/>
          <w:szCs w:val="30"/>
        </w:rPr>
        <w:t xml:space="preserve">КУДП УКС Жлобинского района – 18,5 </w:t>
      </w:r>
      <w:proofErr w:type="spellStart"/>
      <w:r w:rsidR="006E1894">
        <w:rPr>
          <w:i/>
          <w:color w:val="000000"/>
          <w:sz w:val="30"/>
          <w:szCs w:val="30"/>
        </w:rPr>
        <w:t>тыс.руб</w:t>
      </w:r>
      <w:proofErr w:type="spellEnd"/>
      <w:r w:rsidR="006E1894">
        <w:rPr>
          <w:i/>
          <w:color w:val="000000"/>
          <w:sz w:val="30"/>
          <w:szCs w:val="30"/>
        </w:rPr>
        <w:t xml:space="preserve">., филиал комбикормовый завод ОАО «АФПК «Жлобинский мясокомбинат» - 17,9 </w:t>
      </w:r>
      <w:proofErr w:type="spellStart"/>
      <w:r w:rsidR="006E1894">
        <w:rPr>
          <w:i/>
          <w:color w:val="000000"/>
          <w:sz w:val="30"/>
          <w:szCs w:val="30"/>
        </w:rPr>
        <w:t>тыс.руб</w:t>
      </w:r>
      <w:proofErr w:type="spellEnd"/>
      <w:r w:rsidR="006E1894">
        <w:rPr>
          <w:i/>
          <w:color w:val="000000"/>
          <w:sz w:val="30"/>
          <w:szCs w:val="30"/>
        </w:rPr>
        <w:t xml:space="preserve">., </w:t>
      </w:r>
      <w:r w:rsidRPr="00047F6F">
        <w:rPr>
          <w:i/>
          <w:color w:val="000000"/>
          <w:sz w:val="30"/>
          <w:szCs w:val="30"/>
        </w:rPr>
        <w:t>ОАО «БМЗ–УК</w:t>
      </w:r>
      <w:r>
        <w:rPr>
          <w:i/>
          <w:color w:val="000000"/>
          <w:sz w:val="30"/>
          <w:szCs w:val="30"/>
        </w:rPr>
        <w:t>Х</w:t>
      </w:r>
      <w:r w:rsidRPr="00047F6F">
        <w:rPr>
          <w:i/>
          <w:color w:val="000000"/>
          <w:sz w:val="30"/>
          <w:szCs w:val="30"/>
        </w:rPr>
        <w:t xml:space="preserve"> «БМК» - </w:t>
      </w:r>
      <w:r w:rsidRPr="00047F6F">
        <w:rPr>
          <w:b/>
          <w:i/>
          <w:color w:val="000000"/>
          <w:sz w:val="30"/>
          <w:szCs w:val="30"/>
        </w:rPr>
        <w:t>1</w:t>
      </w:r>
      <w:r w:rsidR="008722E0">
        <w:rPr>
          <w:b/>
          <w:i/>
          <w:color w:val="000000"/>
          <w:sz w:val="30"/>
          <w:szCs w:val="30"/>
        </w:rPr>
        <w:t>6</w:t>
      </w:r>
      <w:r w:rsidRPr="00047F6F">
        <w:rPr>
          <w:b/>
          <w:i/>
          <w:color w:val="000000"/>
          <w:sz w:val="30"/>
          <w:szCs w:val="30"/>
        </w:rPr>
        <w:t>,</w:t>
      </w:r>
      <w:r w:rsidR="006E1894">
        <w:rPr>
          <w:b/>
          <w:i/>
          <w:color w:val="000000"/>
          <w:sz w:val="30"/>
          <w:szCs w:val="30"/>
        </w:rPr>
        <w:t>7</w:t>
      </w:r>
      <w:r w:rsidRPr="00047F6F">
        <w:rPr>
          <w:b/>
          <w:i/>
          <w:color w:val="000000"/>
          <w:sz w:val="30"/>
          <w:szCs w:val="30"/>
        </w:rPr>
        <w:t xml:space="preserve"> </w:t>
      </w:r>
      <w:proofErr w:type="spellStart"/>
      <w:r w:rsidRPr="00047F6F">
        <w:rPr>
          <w:i/>
          <w:color w:val="000000"/>
          <w:sz w:val="30"/>
          <w:szCs w:val="30"/>
        </w:rPr>
        <w:t>тыс.руб</w:t>
      </w:r>
      <w:proofErr w:type="spellEnd"/>
      <w:r w:rsidRPr="00047F6F">
        <w:rPr>
          <w:i/>
          <w:color w:val="000000"/>
          <w:sz w:val="30"/>
          <w:szCs w:val="30"/>
        </w:rPr>
        <w:t xml:space="preserve">., </w:t>
      </w:r>
      <w:r w:rsidR="00582BC8">
        <w:rPr>
          <w:i/>
          <w:color w:val="000000"/>
          <w:sz w:val="30"/>
          <w:szCs w:val="30"/>
        </w:rPr>
        <w:t>ф</w:t>
      </w:r>
      <w:r w:rsidR="00582BC8" w:rsidRPr="00047F6F">
        <w:rPr>
          <w:i/>
          <w:color w:val="000000"/>
          <w:sz w:val="30"/>
          <w:szCs w:val="30"/>
        </w:rPr>
        <w:t>ирменный магазин «</w:t>
      </w:r>
      <w:proofErr w:type="spellStart"/>
      <w:r w:rsidR="00582BC8" w:rsidRPr="00047F6F">
        <w:rPr>
          <w:i/>
          <w:color w:val="000000"/>
          <w:sz w:val="30"/>
          <w:szCs w:val="30"/>
        </w:rPr>
        <w:t>Молодечномебель</w:t>
      </w:r>
      <w:proofErr w:type="spellEnd"/>
      <w:r w:rsidR="00582BC8" w:rsidRPr="00047F6F">
        <w:rPr>
          <w:i/>
          <w:color w:val="000000"/>
          <w:sz w:val="30"/>
          <w:szCs w:val="30"/>
        </w:rPr>
        <w:t>» -</w:t>
      </w:r>
      <w:r w:rsidR="00582BC8">
        <w:rPr>
          <w:b/>
          <w:i/>
          <w:color w:val="000000"/>
          <w:sz w:val="30"/>
          <w:szCs w:val="30"/>
        </w:rPr>
        <w:t>1</w:t>
      </w:r>
      <w:r w:rsidR="008722E0">
        <w:rPr>
          <w:b/>
          <w:i/>
          <w:color w:val="000000"/>
          <w:sz w:val="30"/>
          <w:szCs w:val="30"/>
        </w:rPr>
        <w:t>4</w:t>
      </w:r>
      <w:r w:rsidR="006E1894">
        <w:rPr>
          <w:b/>
          <w:i/>
          <w:color w:val="000000"/>
          <w:sz w:val="30"/>
          <w:szCs w:val="30"/>
        </w:rPr>
        <w:t>,7</w:t>
      </w:r>
      <w:r w:rsidR="00582BC8">
        <w:rPr>
          <w:b/>
          <w:i/>
          <w:color w:val="000000"/>
          <w:sz w:val="30"/>
          <w:szCs w:val="30"/>
        </w:rPr>
        <w:t xml:space="preserve"> </w:t>
      </w:r>
      <w:proofErr w:type="spellStart"/>
      <w:r w:rsidR="00582BC8" w:rsidRPr="00047F6F">
        <w:rPr>
          <w:i/>
          <w:color w:val="000000"/>
          <w:sz w:val="30"/>
          <w:szCs w:val="30"/>
        </w:rPr>
        <w:t>тыс.руб</w:t>
      </w:r>
      <w:proofErr w:type="spellEnd"/>
      <w:r w:rsidR="00582BC8" w:rsidRPr="00047F6F">
        <w:rPr>
          <w:i/>
          <w:color w:val="000000"/>
          <w:sz w:val="30"/>
          <w:szCs w:val="30"/>
        </w:rPr>
        <w:t>.,</w:t>
      </w:r>
      <w:r w:rsidR="00582BC8">
        <w:rPr>
          <w:i/>
          <w:color w:val="000000"/>
          <w:sz w:val="30"/>
          <w:szCs w:val="30"/>
        </w:rPr>
        <w:t xml:space="preserve"> </w:t>
      </w:r>
      <w:r w:rsidR="00582BC8" w:rsidRPr="00047F6F">
        <w:rPr>
          <w:i/>
          <w:color w:val="000000"/>
          <w:sz w:val="30"/>
          <w:szCs w:val="30"/>
        </w:rPr>
        <w:t xml:space="preserve">филиал ОАО «Ома» - </w:t>
      </w:r>
      <w:r w:rsidR="008722E0" w:rsidRPr="008722E0">
        <w:rPr>
          <w:b/>
          <w:i/>
          <w:color w:val="000000"/>
          <w:sz w:val="30"/>
          <w:szCs w:val="30"/>
        </w:rPr>
        <w:t>12</w:t>
      </w:r>
      <w:r w:rsidR="00582BC8" w:rsidRPr="008722E0">
        <w:rPr>
          <w:b/>
          <w:i/>
          <w:color w:val="000000"/>
          <w:sz w:val="30"/>
          <w:szCs w:val="30"/>
        </w:rPr>
        <w:t>,</w:t>
      </w:r>
      <w:r w:rsidR="006E1894">
        <w:rPr>
          <w:b/>
          <w:i/>
          <w:color w:val="000000"/>
          <w:sz w:val="30"/>
          <w:szCs w:val="30"/>
        </w:rPr>
        <w:t>8</w:t>
      </w:r>
      <w:r w:rsidR="00582BC8" w:rsidRPr="00047F6F">
        <w:rPr>
          <w:i/>
          <w:color w:val="000000"/>
          <w:sz w:val="30"/>
          <w:szCs w:val="30"/>
        </w:rPr>
        <w:t xml:space="preserve"> </w:t>
      </w:r>
      <w:proofErr w:type="spellStart"/>
      <w:r w:rsidR="00582BC8" w:rsidRPr="00047F6F">
        <w:rPr>
          <w:i/>
          <w:color w:val="000000"/>
          <w:sz w:val="30"/>
          <w:szCs w:val="30"/>
        </w:rPr>
        <w:t>тыс.руб</w:t>
      </w:r>
      <w:proofErr w:type="spellEnd"/>
      <w:r w:rsidR="008722E0">
        <w:rPr>
          <w:i/>
          <w:color w:val="000000"/>
          <w:sz w:val="30"/>
          <w:szCs w:val="30"/>
        </w:rPr>
        <w:t>.</w:t>
      </w:r>
      <w:r w:rsidR="006E1894">
        <w:rPr>
          <w:i/>
          <w:color w:val="000000"/>
          <w:sz w:val="30"/>
          <w:szCs w:val="30"/>
        </w:rPr>
        <w:t>,</w:t>
      </w:r>
      <w:r w:rsidR="006E1894" w:rsidRPr="006E1894">
        <w:rPr>
          <w:i/>
          <w:color w:val="000000"/>
          <w:sz w:val="30"/>
          <w:szCs w:val="30"/>
        </w:rPr>
        <w:t xml:space="preserve"> </w:t>
      </w:r>
      <w:r w:rsidR="006E1894">
        <w:rPr>
          <w:i/>
          <w:color w:val="000000"/>
          <w:sz w:val="30"/>
          <w:szCs w:val="30"/>
        </w:rPr>
        <w:t>ОАО «Трест №40» - 11,7 тыс. руб.</w:t>
      </w:r>
    </w:p>
    <w:p w:rsidR="00B51FCE" w:rsidRDefault="008263B4" w:rsidP="00B51FCE">
      <w:pPr>
        <w:ind w:firstLine="708"/>
        <w:jc w:val="both"/>
        <w:rPr>
          <w:color w:val="000000"/>
          <w:sz w:val="30"/>
          <w:szCs w:val="30"/>
        </w:rPr>
      </w:pPr>
      <w:r w:rsidRPr="008722E0">
        <w:rPr>
          <w:color w:val="000000"/>
          <w:sz w:val="30"/>
          <w:szCs w:val="30"/>
        </w:rPr>
        <w:t xml:space="preserve">По состоянию на 1 </w:t>
      </w:r>
      <w:r>
        <w:rPr>
          <w:color w:val="000000"/>
          <w:sz w:val="30"/>
          <w:szCs w:val="30"/>
        </w:rPr>
        <w:t>июл</w:t>
      </w:r>
      <w:r w:rsidRPr="008722E0">
        <w:rPr>
          <w:color w:val="000000"/>
          <w:sz w:val="30"/>
          <w:szCs w:val="30"/>
        </w:rPr>
        <w:t xml:space="preserve">я 2017 года </w:t>
      </w:r>
      <w:r>
        <w:rPr>
          <w:color w:val="000000"/>
          <w:sz w:val="30"/>
          <w:szCs w:val="30"/>
        </w:rPr>
        <w:t xml:space="preserve">с убытками работало 4 </w:t>
      </w:r>
      <w:r w:rsidRPr="008722E0">
        <w:rPr>
          <w:color w:val="000000"/>
          <w:sz w:val="30"/>
          <w:szCs w:val="30"/>
        </w:rPr>
        <w:t>организаци</w:t>
      </w:r>
      <w:r>
        <w:rPr>
          <w:color w:val="000000"/>
          <w:sz w:val="30"/>
          <w:szCs w:val="30"/>
        </w:rPr>
        <w:t>и</w:t>
      </w:r>
      <w:r w:rsidRPr="008722E0">
        <w:rPr>
          <w:color w:val="000000"/>
          <w:sz w:val="30"/>
          <w:szCs w:val="30"/>
        </w:rPr>
        <w:t>.</w:t>
      </w:r>
      <w:r>
        <w:rPr>
          <w:color w:val="000000"/>
          <w:sz w:val="30"/>
          <w:szCs w:val="30"/>
        </w:rPr>
        <w:t xml:space="preserve"> </w:t>
      </w:r>
      <w:r w:rsidR="00B51FCE" w:rsidRPr="00FA514C">
        <w:rPr>
          <w:color w:val="000000"/>
          <w:sz w:val="30"/>
          <w:szCs w:val="30"/>
        </w:rPr>
        <w:t>Количество убыточных организаций в районе снизилось по сравнению с прошл</w:t>
      </w:r>
      <w:r w:rsidR="006E1894">
        <w:rPr>
          <w:color w:val="000000"/>
          <w:sz w:val="30"/>
          <w:szCs w:val="30"/>
        </w:rPr>
        <w:t>ым</w:t>
      </w:r>
      <w:r w:rsidR="00B51FCE" w:rsidRPr="00FA514C">
        <w:rPr>
          <w:color w:val="000000"/>
          <w:sz w:val="30"/>
          <w:szCs w:val="30"/>
        </w:rPr>
        <w:t xml:space="preserve"> год</w:t>
      </w:r>
      <w:r w:rsidR="006E1894">
        <w:rPr>
          <w:color w:val="000000"/>
          <w:sz w:val="30"/>
          <w:szCs w:val="30"/>
        </w:rPr>
        <w:t>ом</w:t>
      </w:r>
      <w:r w:rsidR="00B51FCE" w:rsidRPr="00FA514C">
        <w:rPr>
          <w:color w:val="000000"/>
          <w:sz w:val="30"/>
          <w:szCs w:val="30"/>
        </w:rPr>
        <w:t xml:space="preserve"> на </w:t>
      </w:r>
      <w:r>
        <w:rPr>
          <w:color w:val="000000"/>
          <w:sz w:val="30"/>
          <w:szCs w:val="30"/>
        </w:rPr>
        <w:t>6</w:t>
      </w:r>
      <w:r w:rsidR="00B51FCE" w:rsidRPr="00FA514C">
        <w:rPr>
          <w:color w:val="000000"/>
          <w:sz w:val="30"/>
          <w:szCs w:val="30"/>
        </w:rPr>
        <w:t xml:space="preserve"> организаци</w:t>
      </w:r>
      <w:r>
        <w:rPr>
          <w:color w:val="000000"/>
          <w:sz w:val="30"/>
          <w:szCs w:val="30"/>
        </w:rPr>
        <w:t>й</w:t>
      </w:r>
      <w:r w:rsidR="00B51FCE" w:rsidRPr="00FA514C">
        <w:rPr>
          <w:color w:val="000000"/>
          <w:sz w:val="30"/>
          <w:szCs w:val="30"/>
        </w:rPr>
        <w:t xml:space="preserve">. </w:t>
      </w:r>
      <w:r w:rsidR="00B51FCE" w:rsidRPr="008722E0">
        <w:rPr>
          <w:color w:val="000000"/>
          <w:sz w:val="30"/>
          <w:szCs w:val="30"/>
        </w:rPr>
        <w:t xml:space="preserve">По сравнению с январем текущего года </w:t>
      </w:r>
      <w:r>
        <w:rPr>
          <w:color w:val="000000"/>
          <w:sz w:val="30"/>
          <w:szCs w:val="30"/>
        </w:rPr>
        <w:t>снижено на 1 предприятие</w:t>
      </w:r>
      <w:r w:rsidR="008722E0">
        <w:rPr>
          <w:color w:val="000000"/>
          <w:sz w:val="30"/>
          <w:szCs w:val="30"/>
        </w:rPr>
        <w:t>.</w:t>
      </w:r>
      <w:r w:rsidR="00B51FCE" w:rsidRPr="008722E0">
        <w:rPr>
          <w:color w:val="000000"/>
          <w:sz w:val="30"/>
          <w:szCs w:val="30"/>
        </w:rPr>
        <w:t xml:space="preserve"> </w:t>
      </w:r>
    </w:p>
    <w:p w:rsidR="00C14ABE" w:rsidRPr="000D5D62" w:rsidRDefault="00C14ABE" w:rsidP="00C14ABE">
      <w:pPr>
        <w:tabs>
          <w:tab w:val="left" w:pos="851"/>
        </w:tabs>
        <w:ind w:firstLine="709"/>
        <w:jc w:val="both"/>
        <w:rPr>
          <w:rFonts w:eastAsia="Courier New"/>
          <w:sz w:val="30"/>
          <w:szCs w:val="30"/>
        </w:rPr>
      </w:pPr>
      <w:r w:rsidRPr="000D5D62">
        <w:rPr>
          <w:sz w:val="30"/>
          <w:szCs w:val="30"/>
        </w:rPr>
        <w:t>П</w:t>
      </w:r>
      <w:r w:rsidRPr="000D5D62">
        <w:rPr>
          <w:rFonts w:eastAsia="Courier New"/>
          <w:sz w:val="30"/>
          <w:szCs w:val="30"/>
        </w:rPr>
        <w:t>о итогам января-</w:t>
      </w:r>
      <w:r w:rsidR="00170313" w:rsidRPr="000D5D62">
        <w:rPr>
          <w:rFonts w:eastAsia="Courier New"/>
          <w:sz w:val="30"/>
          <w:szCs w:val="30"/>
        </w:rPr>
        <w:t xml:space="preserve">марта </w:t>
      </w:r>
      <w:r w:rsidRPr="000D5D62">
        <w:rPr>
          <w:rFonts w:eastAsia="Courier New"/>
          <w:sz w:val="30"/>
          <w:szCs w:val="30"/>
        </w:rPr>
        <w:t>201</w:t>
      </w:r>
      <w:r w:rsidR="00170313" w:rsidRPr="000D5D62">
        <w:rPr>
          <w:rFonts w:eastAsia="Courier New"/>
          <w:sz w:val="30"/>
          <w:szCs w:val="30"/>
        </w:rPr>
        <w:t>7</w:t>
      </w:r>
      <w:r w:rsidRPr="000D5D62">
        <w:rPr>
          <w:rFonts w:eastAsia="Courier New"/>
          <w:sz w:val="30"/>
          <w:szCs w:val="30"/>
        </w:rPr>
        <w:t xml:space="preserve"> года</w:t>
      </w:r>
      <w:r w:rsidR="00170313" w:rsidRPr="000D5D62">
        <w:rPr>
          <w:rFonts w:eastAsia="Courier New"/>
          <w:sz w:val="30"/>
          <w:szCs w:val="30"/>
        </w:rPr>
        <w:t xml:space="preserve"> </w:t>
      </w:r>
      <w:r w:rsidRPr="000D5D62">
        <w:rPr>
          <w:rFonts w:eastAsia="Courier New"/>
          <w:sz w:val="30"/>
          <w:szCs w:val="30"/>
        </w:rPr>
        <w:t xml:space="preserve">уровень снижения затрат в целом по предприятиям подведомственным </w:t>
      </w:r>
      <w:proofErr w:type="spellStart"/>
      <w:r w:rsidRPr="000D5D62">
        <w:rPr>
          <w:rFonts w:eastAsia="Courier New"/>
          <w:sz w:val="30"/>
          <w:szCs w:val="30"/>
        </w:rPr>
        <w:t>Жлобинскому</w:t>
      </w:r>
      <w:proofErr w:type="spellEnd"/>
      <w:r w:rsidRPr="000D5D62">
        <w:rPr>
          <w:rFonts w:eastAsia="Courier New"/>
          <w:sz w:val="30"/>
          <w:szCs w:val="30"/>
        </w:rPr>
        <w:t xml:space="preserve"> райисполкому </w:t>
      </w:r>
      <w:r w:rsidR="00170313" w:rsidRPr="000D5D62">
        <w:rPr>
          <w:rFonts w:eastAsia="Courier New"/>
          <w:sz w:val="30"/>
          <w:szCs w:val="30"/>
        </w:rPr>
        <w:t>составил «минус</w:t>
      </w:r>
      <w:r w:rsidRPr="000D5D62">
        <w:rPr>
          <w:rFonts w:eastAsia="Courier New"/>
          <w:sz w:val="30"/>
          <w:szCs w:val="30"/>
        </w:rPr>
        <w:t xml:space="preserve"> </w:t>
      </w:r>
      <w:r w:rsidR="00170313" w:rsidRPr="000D5D62">
        <w:rPr>
          <w:rFonts w:eastAsia="Courier New"/>
          <w:sz w:val="30"/>
          <w:szCs w:val="30"/>
        </w:rPr>
        <w:t>6</w:t>
      </w:r>
      <w:r w:rsidR="000D5D62" w:rsidRPr="000D5D62">
        <w:rPr>
          <w:rFonts w:eastAsia="Courier New"/>
          <w:sz w:val="30"/>
          <w:szCs w:val="30"/>
        </w:rPr>
        <w:t xml:space="preserve">,5 </w:t>
      </w:r>
      <w:proofErr w:type="spellStart"/>
      <w:r w:rsidR="000D5D62" w:rsidRPr="000D5D62">
        <w:rPr>
          <w:rFonts w:eastAsia="Courier New"/>
          <w:sz w:val="30"/>
          <w:szCs w:val="30"/>
        </w:rPr>
        <w:t>п.п</w:t>
      </w:r>
      <w:proofErr w:type="spellEnd"/>
      <w:r w:rsidR="000D5D62" w:rsidRPr="000D5D62">
        <w:rPr>
          <w:rFonts w:eastAsia="Courier New"/>
          <w:sz w:val="30"/>
          <w:szCs w:val="30"/>
        </w:rPr>
        <w:t>.</w:t>
      </w:r>
      <w:r w:rsidR="00170313" w:rsidRPr="000D5D62">
        <w:rPr>
          <w:rFonts w:eastAsia="Courier New"/>
          <w:sz w:val="30"/>
          <w:szCs w:val="30"/>
        </w:rPr>
        <w:t>», при задании «минус 0,4%»</w:t>
      </w:r>
      <w:r w:rsidRPr="000D5D62">
        <w:rPr>
          <w:rFonts w:eastAsia="Courier New"/>
          <w:sz w:val="30"/>
          <w:szCs w:val="30"/>
        </w:rPr>
        <w:t xml:space="preserve">. При этом </w:t>
      </w:r>
      <w:r w:rsidR="000D5D62" w:rsidRPr="000D5D62">
        <w:rPr>
          <w:rFonts w:eastAsia="Courier New"/>
          <w:sz w:val="30"/>
          <w:szCs w:val="30"/>
        </w:rPr>
        <w:t>5</w:t>
      </w:r>
      <w:r w:rsidRPr="000D5D62">
        <w:rPr>
          <w:rFonts w:eastAsia="Courier New"/>
          <w:sz w:val="30"/>
          <w:szCs w:val="30"/>
        </w:rPr>
        <w:t xml:space="preserve"> предприятий из 26 или </w:t>
      </w:r>
      <w:r w:rsidR="000D5D62" w:rsidRPr="000D5D62">
        <w:rPr>
          <w:rFonts w:eastAsia="Courier New"/>
          <w:sz w:val="30"/>
          <w:szCs w:val="30"/>
        </w:rPr>
        <w:t>19</w:t>
      </w:r>
      <w:r w:rsidRPr="000D5D62">
        <w:rPr>
          <w:rFonts w:eastAsia="Courier New"/>
          <w:sz w:val="30"/>
          <w:szCs w:val="30"/>
        </w:rPr>
        <w:t xml:space="preserve">% не выполнили плановый показатель по снижению уровня затрат, в том числе </w:t>
      </w:r>
      <w:r w:rsidR="000D5D62" w:rsidRPr="000D5D62">
        <w:rPr>
          <w:rFonts w:eastAsia="Courier New"/>
          <w:sz w:val="30"/>
          <w:szCs w:val="30"/>
        </w:rPr>
        <w:t>3</w:t>
      </w:r>
      <w:r w:rsidRPr="000D5D62">
        <w:rPr>
          <w:rFonts w:eastAsia="Courier New"/>
          <w:sz w:val="30"/>
          <w:szCs w:val="30"/>
        </w:rPr>
        <w:t xml:space="preserve"> сельскохозяйственн</w:t>
      </w:r>
      <w:r w:rsidR="00170313" w:rsidRPr="000D5D62">
        <w:rPr>
          <w:rFonts w:eastAsia="Courier New"/>
          <w:sz w:val="30"/>
          <w:szCs w:val="30"/>
        </w:rPr>
        <w:t>о</w:t>
      </w:r>
      <w:r w:rsidRPr="000D5D62">
        <w:rPr>
          <w:rFonts w:eastAsia="Courier New"/>
          <w:sz w:val="30"/>
          <w:szCs w:val="30"/>
        </w:rPr>
        <w:t>е предприяти</w:t>
      </w:r>
      <w:r w:rsidR="00170313" w:rsidRPr="000D5D62">
        <w:rPr>
          <w:rFonts w:eastAsia="Courier New"/>
          <w:sz w:val="30"/>
          <w:szCs w:val="30"/>
        </w:rPr>
        <w:t>е, 2 обслуживающих</w:t>
      </w:r>
      <w:r w:rsidR="000D5D62" w:rsidRPr="000D5D62">
        <w:rPr>
          <w:rFonts w:eastAsia="Courier New"/>
          <w:sz w:val="30"/>
          <w:szCs w:val="30"/>
        </w:rPr>
        <w:t xml:space="preserve"> (</w:t>
      </w:r>
      <w:proofErr w:type="spellStart"/>
      <w:r w:rsidR="000D5D62" w:rsidRPr="000D5D62">
        <w:rPr>
          <w:sz w:val="30"/>
          <w:szCs w:val="30"/>
        </w:rPr>
        <w:t>Краснобережский</w:t>
      </w:r>
      <w:proofErr w:type="spellEnd"/>
      <w:r w:rsidR="000D5D62" w:rsidRPr="000D5D62">
        <w:rPr>
          <w:sz w:val="30"/>
          <w:szCs w:val="30"/>
        </w:rPr>
        <w:t>» (-0,1 при задании -1,1), «Нивы» (+8,4 при задании -1,0), «</w:t>
      </w:r>
      <w:proofErr w:type="spellStart"/>
      <w:r w:rsidR="000D5D62" w:rsidRPr="000D5D62">
        <w:rPr>
          <w:sz w:val="30"/>
          <w:szCs w:val="30"/>
        </w:rPr>
        <w:t>Прибудский</w:t>
      </w:r>
      <w:proofErr w:type="spellEnd"/>
      <w:r w:rsidR="000D5D62" w:rsidRPr="000D5D62">
        <w:rPr>
          <w:sz w:val="30"/>
          <w:szCs w:val="30"/>
        </w:rPr>
        <w:t>» (+11,9 при задании -1,0), «</w:t>
      </w:r>
      <w:proofErr w:type="spellStart"/>
      <w:r w:rsidR="000D5D62" w:rsidRPr="000D5D62">
        <w:rPr>
          <w:sz w:val="30"/>
          <w:szCs w:val="30"/>
        </w:rPr>
        <w:t>Жлобинсельхозхимия</w:t>
      </w:r>
      <w:proofErr w:type="spellEnd"/>
      <w:r w:rsidR="000D5D62" w:rsidRPr="000D5D62">
        <w:rPr>
          <w:sz w:val="30"/>
          <w:szCs w:val="30"/>
        </w:rPr>
        <w:t>» (+56 при задании +42), «</w:t>
      </w:r>
      <w:proofErr w:type="spellStart"/>
      <w:r w:rsidR="000D5D62" w:rsidRPr="000D5D62">
        <w:rPr>
          <w:sz w:val="30"/>
          <w:szCs w:val="30"/>
        </w:rPr>
        <w:t>Жлобинское</w:t>
      </w:r>
      <w:proofErr w:type="spellEnd"/>
      <w:r w:rsidR="000D5D62" w:rsidRPr="000D5D62">
        <w:rPr>
          <w:sz w:val="30"/>
          <w:szCs w:val="30"/>
        </w:rPr>
        <w:t xml:space="preserve"> </w:t>
      </w:r>
      <w:proofErr w:type="spellStart"/>
      <w:r w:rsidR="000D5D62" w:rsidRPr="000D5D62">
        <w:rPr>
          <w:sz w:val="30"/>
          <w:szCs w:val="30"/>
        </w:rPr>
        <w:t>райагропромэнерго</w:t>
      </w:r>
      <w:proofErr w:type="spellEnd"/>
      <w:r w:rsidR="000D5D62" w:rsidRPr="000D5D62">
        <w:rPr>
          <w:sz w:val="30"/>
          <w:szCs w:val="30"/>
        </w:rPr>
        <w:t>» (0,0 при задании -1,7)</w:t>
      </w:r>
      <w:r w:rsidRPr="000D5D62">
        <w:rPr>
          <w:rFonts w:eastAsia="Courier New"/>
          <w:sz w:val="30"/>
          <w:szCs w:val="30"/>
        </w:rPr>
        <w:t xml:space="preserve">. </w:t>
      </w:r>
    </w:p>
    <w:p w:rsidR="00721075" w:rsidRPr="008263B4" w:rsidRDefault="00721075" w:rsidP="00721075">
      <w:pPr>
        <w:pStyle w:val="af3"/>
        <w:tabs>
          <w:tab w:val="left" w:pos="851"/>
        </w:tabs>
        <w:ind w:firstLine="708"/>
        <w:jc w:val="both"/>
        <w:rPr>
          <w:rFonts w:ascii="Times New Roman" w:hAnsi="Times New Roman"/>
          <w:color w:val="000000"/>
          <w:sz w:val="30"/>
          <w:szCs w:val="30"/>
        </w:rPr>
      </w:pPr>
      <w:r w:rsidRPr="008263B4">
        <w:rPr>
          <w:rFonts w:ascii="Times New Roman" w:hAnsi="Times New Roman"/>
          <w:sz w:val="30"/>
          <w:szCs w:val="30"/>
        </w:rPr>
        <w:t xml:space="preserve">На </w:t>
      </w:r>
      <w:r w:rsidRPr="008263B4">
        <w:rPr>
          <w:rFonts w:ascii="Times New Roman" w:hAnsi="Times New Roman"/>
          <w:bCs/>
          <w:sz w:val="30"/>
          <w:szCs w:val="30"/>
        </w:rPr>
        <w:t>1 июля 2017</w:t>
      </w:r>
      <w:r w:rsidR="008263B4" w:rsidRPr="008263B4">
        <w:rPr>
          <w:rFonts w:ascii="Times New Roman" w:hAnsi="Times New Roman"/>
          <w:bCs/>
          <w:sz w:val="30"/>
          <w:szCs w:val="30"/>
        </w:rPr>
        <w:t xml:space="preserve"> </w:t>
      </w:r>
      <w:r w:rsidRPr="008263B4">
        <w:rPr>
          <w:rFonts w:ascii="Times New Roman" w:hAnsi="Times New Roman"/>
          <w:sz w:val="30"/>
          <w:szCs w:val="30"/>
        </w:rPr>
        <w:t xml:space="preserve">года количество субъектов малого и среднего предпринимательства в районе составляет </w:t>
      </w:r>
      <w:r w:rsidRPr="008263B4">
        <w:rPr>
          <w:rFonts w:ascii="Times New Roman" w:hAnsi="Times New Roman"/>
          <w:bCs/>
          <w:sz w:val="30"/>
          <w:szCs w:val="30"/>
        </w:rPr>
        <w:t xml:space="preserve">602 </w:t>
      </w:r>
      <w:r w:rsidRPr="008263B4">
        <w:rPr>
          <w:rFonts w:ascii="Times New Roman" w:hAnsi="Times New Roman"/>
          <w:sz w:val="30"/>
          <w:szCs w:val="30"/>
        </w:rPr>
        <w:t xml:space="preserve">единицы, </w:t>
      </w:r>
      <w:r w:rsidRPr="008263B4">
        <w:rPr>
          <w:rFonts w:ascii="Times New Roman" w:hAnsi="Times New Roman"/>
          <w:color w:val="000000"/>
          <w:sz w:val="30"/>
          <w:szCs w:val="30"/>
        </w:rPr>
        <w:t>или 99% к аналогичному периоду 2016 года. Индивидуальных предпринимателей зарегистрировано 2089 что к аналогичному периоду 2016 года составляет 100,1%.</w:t>
      </w:r>
    </w:p>
    <w:p w:rsidR="00721075" w:rsidRPr="008263B4" w:rsidRDefault="00721075" w:rsidP="00721075">
      <w:pPr>
        <w:pStyle w:val="af3"/>
        <w:tabs>
          <w:tab w:val="left" w:pos="851"/>
        </w:tabs>
        <w:ind w:firstLine="708"/>
        <w:jc w:val="both"/>
        <w:rPr>
          <w:rFonts w:ascii="Times New Roman" w:hAnsi="Times New Roman"/>
          <w:sz w:val="30"/>
          <w:szCs w:val="30"/>
        </w:rPr>
      </w:pPr>
      <w:r w:rsidRPr="008263B4">
        <w:rPr>
          <w:rFonts w:ascii="Times New Roman" w:hAnsi="Times New Roman"/>
          <w:sz w:val="30"/>
          <w:szCs w:val="30"/>
        </w:rPr>
        <w:t>За 6 месяцев 2017 года в районе создано 17 новых предприятий, при годовом задании 35 (процент выполнения 48,5), в том числе 7 в сфере производства, при годовом задании 8 (процент выполнения - 87,5). Зарегистрировано 166 индивидуальных предпринимателей (в аналогичном периоде 2016 года зарегистрировано – 181 предприниматель).</w:t>
      </w:r>
    </w:p>
    <w:p w:rsidR="00721075" w:rsidRPr="00C01D56" w:rsidRDefault="00721075" w:rsidP="00721075">
      <w:pPr>
        <w:pStyle w:val="af3"/>
        <w:ind w:firstLine="708"/>
        <w:jc w:val="both"/>
        <w:rPr>
          <w:rFonts w:ascii="Times New Roman" w:hAnsi="Times New Roman"/>
          <w:sz w:val="30"/>
          <w:szCs w:val="30"/>
        </w:rPr>
      </w:pPr>
      <w:r w:rsidRPr="00C01D56">
        <w:rPr>
          <w:rFonts w:ascii="Times New Roman" w:hAnsi="Times New Roman"/>
          <w:sz w:val="30"/>
          <w:szCs w:val="30"/>
        </w:rPr>
        <w:t>Поступления от малого и среднего предпринимательства</w:t>
      </w:r>
      <w:r>
        <w:rPr>
          <w:rFonts w:ascii="Times New Roman" w:hAnsi="Times New Roman"/>
          <w:sz w:val="30"/>
          <w:szCs w:val="30"/>
        </w:rPr>
        <w:t xml:space="preserve"> в фактических ценах составили</w:t>
      </w:r>
      <w:r>
        <w:rPr>
          <w:rFonts w:eastAsia="Calibri"/>
          <w:sz w:val="30"/>
          <w:szCs w:val="30"/>
        </w:rPr>
        <w:t xml:space="preserve"> </w:t>
      </w:r>
      <w:r w:rsidRPr="00721075">
        <w:rPr>
          <w:rFonts w:ascii="Times New Roman" w:eastAsia="Calibri" w:hAnsi="Times New Roman" w:cs="Times New Roman"/>
          <w:b/>
          <w:sz w:val="30"/>
          <w:szCs w:val="30"/>
        </w:rPr>
        <w:t>12119</w:t>
      </w:r>
      <w:r w:rsidRPr="00721075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721075">
        <w:rPr>
          <w:rFonts w:ascii="Times New Roman" w:hAnsi="Times New Roman" w:cs="Times New Roman"/>
          <w:sz w:val="30"/>
          <w:szCs w:val="30"/>
        </w:rPr>
        <w:t>т</w:t>
      </w:r>
      <w:r w:rsidRPr="00C01D56">
        <w:rPr>
          <w:rFonts w:ascii="Times New Roman" w:hAnsi="Times New Roman"/>
          <w:sz w:val="30"/>
          <w:szCs w:val="30"/>
        </w:rPr>
        <w:t>ыс</w:t>
      </w:r>
      <w:r>
        <w:rPr>
          <w:rFonts w:ascii="Times New Roman" w:hAnsi="Times New Roman"/>
          <w:sz w:val="30"/>
          <w:szCs w:val="30"/>
        </w:rPr>
        <w:t>.</w:t>
      </w:r>
      <w:r w:rsidRPr="00C01D56">
        <w:rPr>
          <w:rFonts w:ascii="Times New Roman" w:hAnsi="Times New Roman"/>
          <w:sz w:val="30"/>
          <w:szCs w:val="30"/>
        </w:rPr>
        <w:t xml:space="preserve"> руб. </w:t>
      </w:r>
      <w:r>
        <w:rPr>
          <w:rFonts w:ascii="Times New Roman" w:hAnsi="Times New Roman"/>
          <w:sz w:val="30"/>
          <w:szCs w:val="30"/>
        </w:rPr>
        <w:t>(</w:t>
      </w:r>
      <w:r w:rsidRPr="00C01D56">
        <w:rPr>
          <w:rFonts w:ascii="Times New Roman" w:hAnsi="Times New Roman"/>
          <w:sz w:val="30"/>
          <w:szCs w:val="30"/>
        </w:rPr>
        <w:t xml:space="preserve">Темп роста </w:t>
      </w:r>
      <w:r>
        <w:rPr>
          <w:rFonts w:ascii="Times New Roman" w:hAnsi="Times New Roman"/>
          <w:sz w:val="30"/>
          <w:szCs w:val="30"/>
        </w:rPr>
        <w:t xml:space="preserve">в сопоставимых условиях - </w:t>
      </w:r>
      <w:r w:rsidRPr="00721075">
        <w:rPr>
          <w:rFonts w:ascii="Times New Roman" w:hAnsi="Times New Roman"/>
          <w:b/>
          <w:sz w:val="30"/>
          <w:szCs w:val="30"/>
        </w:rPr>
        <w:t>102,3</w:t>
      </w:r>
      <w:r>
        <w:rPr>
          <w:rFonts w:ascii="Times New Roman" w:hAnsi="Times New Roman"/>
          <w:sz w:val="30"/>
          <w:szCs w:val="30"/>
        </w:rPr>
        <w:t xml:space="preserve"> %).</w:t>
      </w:r>
    </w:p>
    <w:p w:rsidR="00721075" w:rsidRPr="00BC0A7D" w:rsidRDefault="00721075" w:rsidP="00721075">
      <w:pPr>
        <w:pStyle w:val="af3"/>
        <w:ind w:firstLine="708"/>
        <w:jc w:val="both"/>
        <w:rPr>
          <w:rFonts w:ascii="Times New Roman" w:hAnsi="Times New Roman"/>
          <w:sz w:val="30"/>
          <w:szCs w:val="30"/>
        </w:rPr>
      </w:pPr>
      <w:r w:rsidRPr="00C01D56">
        <w:rPr>
          <w:rFonts w:ascii="Times New Roman" w:hAnsi="Times New Roman"/>
          <w:sz w:val="30"/>
          <w:szCs w:val="30"/>
        </w:rPr>
        <w:t>Поступления от индивидуальных предпринимателей</w:t>
      </w:r>
      <w:r>
        <w:rPr>
          <w:rFonts w:ascii="Times New Roman" w:hAnsi="Times New Roman"/>
          <w:sz w:val="30"/>
          <w:szCs w:val="30"/>
        </w:rPr>
        <w:t xml:space="preserve"> в фактических ценах составили</w:t>
      </w:r>
      <w:r w:rsidRPr="00C01D56">
        <w:rPr>
          <w:rFonts w:eastAsia="Calibri"/>
          <w:sz w:val="30"/>
          <w:szCs w:val="30"/>
        </w:rPr>
        <w:t xml:space="preserve"> </w:t>
      </w:r>
      <w:r w:rsidRPr="00721075">
        <w:rPr>
          <w:rFonts w:ascii="Times New Roman" w:hAnsi="Times New Roman"/>
          <w:b/>
          <w:sz w:val="30"/>
          <w:szCs w:val="30"/>
        </w:rPr>
        <w:t>1728</w:t>
      </w:r>
      <w:r>
        <w:rPr>
          <w:rFonts w:ascii="Times New Roman" w:hAnsi="Times New Roman"/>
          <w:sz w:val="30"/>
          <w:szCs w:val="30"/>
        </w:rPr>
        <w:t xml:space="preserve"> тыс. руб. (Темп роста - в сопоставимых условиях -</w:t>
      </w:r>
      <w:r w:rsidRPr="00721075">
        <w:rPr>
          <w:rFonts w:ascii="Times New Roman" w:hAnsi="Times New Roman"/>
          <w:b/>
          <w:sz w:val="30"/>
          <w:szCs w:val="30"/>
        </w:rPr>
        <w:t>100,1</w:t>
      </w:r>
      <w:r>
        <w:rPr>
          <w:rFonts w:ascii="Times New Roman" w:hAnsi="Times New Roman"/>
          <w:sz w:val="30"/>
          <w:szCs w:val="30"/>
        </w:rPr>
        <w:t>%).</w:t>
      </w:r>
      <w:r w:rsidRPr="00BC0D5E">
        <w:rPr>
          <w:rFonts w:ascii="Times New Roman" w:hAnsi="Times New Roman"/>
          <w:i/>
          <w:sz w:val="30"/>
          <w:szCs w:val="30"/>
        </w:rPr>
        <w:t xml:space="preserve"> </w:t>
      </w:r>
    </w:p>
    <w:p w:rsidR="00721075" w:rsidRPr="00BC0A7D" w:rsidRDefault="00721075" w:rsidP="00721075">
      <w:pPr>
        <w:pStyle w:val="af3"/>
        <w:tabs>
          <w:tab w:val="left" w:pos="851"/>
        </w:tabs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eastAsia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color w:val="000000"/>
          <w:sz w:val="30"/>
          <w:szCs w:val="30"/>
        </w:rPr>
        <w:t>Н</w:t>
      </w:r>
      <w:r w:rsidRPr="007D3A43">
        <w:rPr>
          <w:rFonts w:ascii="Times New Roman" w:hAnsi="Times New Roman"/>
          <w:color w:val="000000"/>
          <w:sz w:val="30"/>
          <w:szCs w:val="30"/>
        </w:rPr>
        <w:t xml:space="preserve">а 2017 год </w:t>
      </w:r>
      <w:r>
        <w:rPr>
          <w:rFonts w:ascii="Times New Roman" w:hAnsi="Times New Roman"/>
          <w:color w:val="000000"/>
          <w:sz w:val="30"/>
          <w:szCs w:val="30"/>
        </w:rPr>
        <w:t xml:space="preserve">району </w:t>
      </w:r>
      <w:r w:rsidRPr="007D3A43">
        <w:rPr>
          <w:rFonts w:ascii="Times New Roman" w:hAnsi="Times New Roman"/>
          <w:color w:val="000000"/>
          <w:sz w:val="30"/>
          <w:szCs w:val="30"/>
        </w:rPr>
        <w:t xml:space="preserve">доведено задание по трудоустройству граждан на вновь созданные </w:t>
      </w:r>
      <w:r>
        <w:rPr>
          <w:rFonts w:ascii="Times New Roman" w:hAnsi="Times New Roman"/>
          <w:color w:val="000000"/>
          <w:sz w:val="30"/>
          <w:szCs w:val="30"/>
        </w:rPr>
        <w:t>рабочие места за счет создания</w:t>
      </w:r>
      <w:r w:rsidRPr="007D3A43">
        <w:rPr>
          <w:rFonts w:ascii="Times New Roman" w:hAnsi="Times New Roman"/>
          <w:color w:val="000000"/>
          <w:sz w:val="30"/>
          <w:szCs w:val="30"/>
        </w:rPr>
        <w:t xml:space="preserve"> новых производств и предприятий в количестве </w:t>
      </w:r>
      <w:r w:rsidRPr="00721075">
        <w:rPr>
          <w:rFonts w:ascii="Times New Roman" w:hAnsi="Times New Roman"/>
          <w:b/>
          <w:color w:val="000000"/>
          <w:sz w:val="30"/>
          <w:szCs w:val="30"/>
        </w:rPr>
        <w:t>510</w:t>
      </w:r>
      <w:r>
        <w:rPr>
          <w:rFonts w:ascii="Times New Roman" w:hAnsi="Times New Roman"/>
          <w:color w:val="000000"/>
          <w:sz w:val="30"/>
          <w:szCs w:val="30"/>
        </w:rPr>
        <w:t xml:space="preserve"> </w:t>
      </w:r>
      <w:r w:rsidRPr="00BC0A7D">
        <w:rPr>
          <w:rFonts w:ascii="Times New Roman" w:hAnsi="Times New Roman"/>
          <w:color w:val="000000"/>
          <w:sz w:val="30"/>
          <w:szCs w:val="30"/>
        </w:rPr>
        <w:t>чел</w:t>
      </w:r>
      <w:r>
        <w:rPr>
          <w:rFonts w:ascii="Times New Roman" w:hAnsi="Times New Roman"/>
          <w:color w:val="000000"/>
          <w:sz w:val="30"/>
          <w:szCs w:val="30"/>
        </w:rPr>
        <w:t>.</w:t>
      </w:r>
      <w:r w:rsidRPr="00BC0A7D">
        <w:rPr>
          <w:rFonts w:ascii="Times New Roman" w:hAnsi="Times New Roman"/>
          <w:color w:val="000000"/>
          <w:sz w:val="30"/>
          <w:szCs w:val="30"/>
        </w:rPr>
        <w:t xml:space="preserve">, в том числе </w:t>
      </w:r>
      <w:r>
        <w:rPr>
          <w:rFonts w:ascii="Times New Roman" w:hAnsi="Times New Roman"/>
          <w:color w:val="000000"/>
          <w:sz w:val="30"/>
          <w:szCs w:val="30"/>
        </w:rPr>
        <w:t>за полугодие</w:t>
      </w:r>
      <w:r w:rsidRPr="00BC0A7D">
        <w:rPr>
          <w:rFonts w:ascii="Times New Roman" w:hAnsi="Times New Roman"/>
          <w:color w:val="000000"/>
          <w:sz w:val="30"/>
          <w:szCs w:val="30"/>
        </w:rPr>
        <w:t xml:space="preserve"> 2017 года </w:t>
      </w:r>
      <w:r w:rsidRPr="00721075">
        <w:rPr>
          <w:rFonts w:ascii="Times New Roman" w:hAnsi="Times New Roman"/>
          <w:b/>
          <w:color w:val="000000"/>
          <w:sz w:val="30"/>
          <w:szCs w:val="30"/>
        </w:rPr>
        <w:t>240</w:t>
      </w:r>
      <w:r w:rsidRPr="00BC0A7D">
        <w:rPr>
          <w:rFonts w:ascii="Times New Roman" w:hAnsi="Times New Roman"/>
          <w:color w:val="000000"/>
          <w:sz w:val="30"/>
          <w:szCs w:val="30"/>
        </w:rPr>
        <w:t xml:space="preserve"> чел.</w:t>
      </w:r>
    </w:p>
    <w:p w:rsidR="00721075" w:rsidRPr="00721075" w:rsidRDefault="00721075" w:rsidP="00721075">
      <w:pPr>
        <w:pStyle w:val="af3"/>
        <w:tabs>
          <w:tab w:val="left" w:pos="851"/>
        </w:tabs>
        <w:jc w:val="both"/>
        <w:rPr>
          <w:rFonts w:ascii="Times New Roman" w:hAnsi="Times New Roman"/>
          <w:i/>
          <w:sz w:val="30"/>
          <w:szCs w:val="30"/>
        </w:rPr>
      </w:pPr>
      <w:proofErr w:type="spellStart"/>
      <w:r w:rsidRPr="00721075">
        <w:rPr>
          <w:rFonts w:ascii="Times New Roman" w:hAnsi="Times New Roman"/>
          <w:b/>
          <w:i/>
          <w:color w:val="000000"/>
          <w:sz w:val="30"/>
          <w:szCs w:val="30"/>
        </w:rPr>
        <w:t>Справочно</w:t>
      </w:r>
      <w:proofErr w:type="spellEnd"/>
      <w:r w:rsidRPr="00721075">
        <w:rPr>
          <w:rFonts w:ascii="Times New Roman" w:hAnsi="Times New Roman"/>
          <w:b/>
          <w:i/>
          <w:color w:val="000000"/>
          <w:sz w:val="30"/>
          <w:szCs w:val="30"/>
        </w:rPr>
        <w:t>:</w:t>
      </w:r>
      <w:r w:rsidRPr="00721075">
        <w:rPr>
          <w:rFonts w:ascii="Times New Roman" w:hAnsi="Times New Roman"/>
          <w:i/>
          <w:color w:val="000000"/>
          <w:sz w:val="30"/>
          <w:szCs w:val="30"/>
        </w:rPr>
        <w:t xml:space="preserve"> По официальным данным в 1-м квартале 2017 года </w:t>
      </w:r>
      <w:r>
        <w:rPr>
          <w:rFonts w:ascii="Times New Roman" w:hAnsi="Times New Roman"/>
          <w:i/>
          <w:color w:val="000000"/>
          <w:sz w:val="30"/>
          <w:szCs w:val="30"/>
        </w:rPr>
        <w:t>т</w:t>
      </w:r>
      <w:r w:rsidRPr="00721075">
        <w:rPr>
          <w:rFonts w:ascii="Times New Roman" w:hAnsi="Times New Roman"/>
          <w:i/>
          <w:color w:val="000000"/>
          <w:sz w:val="30"/>
          <w:szCs w:val="30"/>
        </w:rPr>
        <w:t xml:space="preserve">рудоустроено на новые рабочие места </w:t>
      </w:r>
      <w:r w:rsidRPr="00721075">
        <w:rPr>
          <w:rFonts w:ascii="Times New Roman" w:hAnsi="Times New Roman"/>
          <w:i/>
          <w:sz w:val="30"/>
          <w:szCs w:val="30"/>
        </w:rPr>
        <w:t xml:space="preserve">за счет создания новых </w:t>
      </w:r>
      <w:r w:rsidRPr="00721075">
        <w:rPr>
          <w:rFonts w:ascii="Times New Roman" w:hAnsi="Times New Roman"/>
          <w:i/>
          <w:sz w:val="30"/>
          <w:szCs w:val="30"/>
        </w:rPr>
        <w:lastRenderedPageBreak/>
        <w:t xml:space="preserve">производств и предприятий </w:t>
      </w:r>
      <w:r w:rsidRPr="00721075">
        <w:rPr>
          <w:rFonts w:ascii="Times New Roman" w:hAnsi="Times New Roman"/>
          <w:b/>
          <w:i/>
          <w:sz w:val="30"/>
          <w:szCs w:val="30"/>
        </w:rPr>
        <w:t xml:space="preserve">73 </w:t>
      </w:r>
      <w:r w:rsidRPr="00721075">
        <w:rPr>
          <w:rFonts w:ascii="Times New Roman" w:hAnsi="Times New Roman"/>
          <w:i/>
          <w:sz w:val="30"/>
          <w:szCs w:val="30"/>
        </w:rPr>
        <w:t>чел</w:t>
      </w:r>
      <w:r>
        <w:rPr>
          <w:rFonts w:ascii="Times New Roman" w:hAnsi="Times New Roman"/>
          <w:i/>
          <w:sz w:val="30"/>
          <w:szCs w:val="30"/>
        </w:rPr>
        <w:t>.</w:t>
      </w:r>
      <w:r w:rsidRPr="00721075">
        <w:rPr>
          <w:rFonts w:ascii="Times New Roman" w:hAnsi="Times New Roman"/>
          <w:i/>
          <w:sz w:val="30"/>
          <w:szCs w:val="30"/>
        </w:rPr>
        <w:t xml:space="preserve"> (процент выполнения – </w:t>
      </w:r>
      <w:r w:rsidRPr="00721075">
        <w:rPr>
          <w:rFonts w:ascii="Times New Roman" w:hAnsi="Times New Roman"/>
          <w:b/>
          <w:i/>
          <w:sz w:val="30"/>
          <w:szCs w:val="30"/>
        </w:rPr>
        <w:t>66,3</w:t>
      </w:r>
      <w:r w:rsidRPr="00721075">
        <w:rPr>
          <w:rFonts w:ascii="Times New Roman" w:hAnsi="Times New Roman"/>
          <w:i/>
          <w:sz w:val="30"/>
          <w:szCs w:val="30"/>
        </w:rPr>
        <w:t>)</w:t>
      </w:r>
      <w:r>
        <w:rPr>
          <w:rFonts w:ascii="Times New Roman" w:hAnsi="Times New Roman"/>
          <w:i/>
          <w:sz w:val="30"/>
          <w:szCs w:val="30"/>
        </w:rPr>
        <w:t xml:space="preserve">, из них </w:t>
      </w:r>
      <w:r w:rsidRPr="00721075">
        <w:rPr>
          <w:rFonts w:ascii="Times New Roman" w:hAnsi="Times New Roman"/>
          <w:i/>
          <w:sz w:val="30"/>
          <w:szCs w:val="30"/>
        </w:rPr>
        <w:t>53-отчет 12 труд, 20-вновь созданные.</w:t>
      </w:r>
    </w:p>
    <w:p w:rsidR="00721075" w:rsidRDefault="00721075" w:rsidP="00721075">
      <w:pPr>
        <w:pStyle w:val="af3"/>
        <w:ind w:firstLine="708"/>
        <w:jc w:val="both"/>
        <w:rPr>
          <w:rFonts w:ascii="Times New Roman" w:hAnsi="Times New Roman"/>
          <w:sz w:val="30"/>
          <w:szCs w:val="30"/>
        </w:rPr>
      </w:pPr>
      <w:r w:rsidRPr="007D3A43">
        <w:rPr>
          <w:rFonts w:ascii="Times New Roman" w:hAnsi="Times New Roman"/>
          <w:sz w:val="30"/>
          <w:szCs w:val="30"/>
        </w:rPr>
        <w:t>По состоя</w:t>
      </w:r>
      <w:r>
        <w:rPr>
          <w:rFonts w:ascii="Times New Roman" w:hAnsi="Times New Roman"/>
          <w:sz w:val="30"/>
          <w:szCs w:val="30"/>
        </w:rPr>
        <w:t>нию на 01</w:t>
      </w:r>
      <w:r w:rsidRPr="007D3A43">
        <w:rPr>
          <w:rFonts w:ascii="Times New Roman" w:hAnsi="Times New Roman"/>
          <w:sz w:val="30"/>
          <w:szCs w:val="30"/>
        </w:rPr>
        <w:t>.0</w:t>
      </w:r>
      <w:r>
        <w:rPr>
          <w:rFonts w:ascii="Times New Roman" w:hAnsi="Times New Roman"/>
          <w:sz w:val="30"/>
          <w:szCs w:val="30"/>
        </w:rPr>
        <w:t>7</w:t>
      </w:r>
      <w:r w:rsidRPr="007D3A43">
        <w:rPr>
          <w:rFonts w:ascii="Times New Roman" w:hAnsi="Times New Roman"/>
          <w:sz w:val="30"/>
          <w:szCs w:val="30"/>
        </w:rPr>
        <w:t>.2017</w:t>
      </w:r>
      <w:r>
        <w:rPr>
          <w:rFonts w:ascii="Times New Roman" w:hAnsi="Times New Roman"/>
          <w:sz w:val="30"/>
          <w:szCs w:val="30"/>
        </w:rPr>
        <w:t>,</w:t>
      </w:r>
      <w:r w:rsidRPr="007D3A43">
        <w:rPr>
          <w:rFonts w:ascii="Times New Roman" w:hAnsi="Times New Roman"/>
          <w:sz w:val="30"/>
          <w:szCs w:val="30"/>
        </w:rPr>
        <w:t xml:space="preserve"> по оперативным данным, субъектами предпринимательского сектора района трудоустроено на новые рабочие места за счет создания нов</w:t>
      </w:r>
      <w:r>
        <w:rPr>
          <w:rFonts w:ascii="Times New Roman" w:hAnsi="Times New Roman"/>
          <w:sz w:val="30"/>
          <w:szCs w:val="30"/>
        </w:rPr>
        <w:t xml:space="preserve">ых производств и предприятий </w:t>
      </w:r>
      <w:r w:rsidRPr="006D59AE">
        <w:rPr>
          <w:rFonts w:ascii="Times New Roman" w:hAnsi="Times New Roman"/>
          <w:b/>
          <w:sz w:val="30"/>
          <w:szCs w:val="30"/>
        </w:rPr>
        <w:t>148</w:t>
      </w:r>
      <w:r>
        <w:rPr>
          <w:rFonts w:ascii="Times New Roman" w:hAnsi="Times New Roman"/>
          <w:sz w:val="30"/>
          <w:szCs w:val="30"/>
        </w:rPr>
        <w:t xml:space="preserve"> человек (процент выполнения – </w:t>
      </w:r>
      <w:r w:rsidRPr="006D59AE">
        <w:rPr>
          <w:rFonts w:ascii="Times New Roman" w:hAnsi="Times New Roman"/>
          <w:b/>
          <w:sz w:val="30"/>
          <w:szCs w:val="30"/>
        </w:rPr>
        <w:t>61,6</w:t>
      </w:r>
      <w:r w:rsidRPr="007D3A43">
        <w:rPr>
          <w:rFonts w:ascii="Times New Roman" w:hAnsi="Times New Roman"/>
          <w:sz w:val="30"/>
          <w:szCs w:val="30"/>
        </w:rPr>
        <w:t>).</w:t>
      </w:r>
    </w:p>
    <w:p w:rsidR="00721075" w:rsidRPr="006D59AE" w:rsidRDefault="00721075" w:rsidP="00721075">
      <w:pPr>
        <w:pStyle w:val="af3"/>
        <w:jc w:val="both"/>
        <w:rPr>
          <w:rFonts w:ascii="Times New Roman" w:hAnsi="Times New Roman"/>
          <w:i/>
          <w:sz w:val="30"/>
          <w:szCs w:val="30"/>
        </w:rPr>
      </w:pPr>
      <w:proofErr w:type="spellStart"/>
      <w:r w:rsidRPr="006D59AE">
        <w:rPr>
          <w:rFonts w:ascii="Times New Roman" w:hAnsi="Times New Roman"/>
          <w:b/>
          <w:i/>
          <w:sz w:val="30"/>
          <w:szCs w:val="30"/>
        </w:rPr>
        <w:t>Справочно</w:t>
      </w:r>
      <w:proofErr w:type="spellEnd"/>
      <w:r w:rsidRPr="006D59AE">
        <w:rPr>
          <w:rFonts w:ascii="Times New Roman" w:hAnsi="Times New Roman"/>
          <w:b/>
          <w:i/>
          <w:sz w:val="30"/>
          <w:szCs w:val="30"/>
        </w:rPr>
        <w:t>:</w:t>
      </w:r>
      <w:r w:rsidRPr="006D59AE">
        <w:rPr>
          <w:rFonts w:ascii="Times New Roman" w:hAnsi="Times New Roman"/>
          <w:i/>
          <w:sz w:val="30"/>
          <w:szCs w:val="30"/>
        </w:rPr>
        <w:t xml:space="preserve"> 98</w:t>
      </w:r>
      <w:r w:rsidR="006D59AE">
        <w:rPr>
          <w:rFonts w:ascii="Times New Roman" w:hAnsi="Times New Roman"/>
          <w:i/>
          <w:sz w:val="30"/>
          <w:szCs w:val="30"/>
        </w:rPr>
        <w:t xml:space="preserve"> </w:t>
      </w:r>
      <w:r w:rsidRPr="006D59AE">
        <w:rPr>
          <w:rFonts w:ascii="Times New Roman" w:hAnsi="Times New Roman"/>
          <w:i/>
          <w:sz w:val="30"/>
          <w:szCs w:val="30"/>
        </w:rPr>
        <w:t>-</w:t>
      </w:r>
      <w:r w:rsidR="006D59AE">
        <w:rPr>
          <w:rFonts w:ascii="Times New Roman" w:hAnsi="Times New Roman"/>
          <w:i/>
          <w:sz w:val="30"/>
          <w:szCs w:val="30"/>
        </w:rPr>
        <w:t xml:space="preserve"> </w:t>
      </w:r>
      <w:r w:rsidRPr="006D59AE">
        <w:rPr>
          <w:rFonts w:ascii="Times New Roman" w:hAnsi="Times New Roman"/>
          <w:i/>
          <w:sz w:val="30"/>
          <w:szCs w:val="30"/>
        </w:rPr>
        <w:t>отчет 12 труд, 50</w:t>
      </w:r>
      <w:r w:rsidR="006D59AE">
        <w:rPr>
          <w:rFonts w:ascii="Times New Roman" w:hAnsi="Times New Roman"/>
          <w:i/>
          <w:sz w:val="30"/>
          <w:szCs w:val="30"/>
        </w:rPr>
        <w:t xml:space="preserve"> </w:t>
      </w:r>
      <w:r w:rsidRPr="006D59AE">
        <w:rPr>
          <w:rFonts w:ascii="Times New Roman" w:hAnsi="Times New Roman"/>
          <w:i/>
          <w:sz w:val="30"/>
          <w:szCs w:val="30"/>
        </w:rPr>
        <w:t>- вновь созданные.</w:t>
      </w:r>
    </w:p>
    <w:p w:rsidR="00721075" w:rsidRDefault="00721075" w:rsidP="00721075">
      <w:pPr>
        <w:pStyle w:val="af3"/>
        <w:ind w:firstLine="708"/>
        <w:jc w:val="both"/>
        <w:rPr>
          <w:rFonts w:ascii="Times New Roman" w:hAnsi="Times New Roman"/>
          <w:sz w:val="30"/>
          <w:szCs w:val="30"/>
        </w:rPr>
      </w:pPr>
      <w:r w:rsidRPr="007D3A43">
        <w:rPr>
          <w:rFonts w:ascii="Times New Roman" w:hAnsi="Times New Roman"/>
          <w:sz w:val="30"/>
          <w:szCs w:val="30"/>
        </w:rPr>
        <w:t xml:space="preserve">В </w:t>
      </w:r>
      <w:r w:rsidR="006D59AE">
        <w:rPr>
          <w:rFonts w:ascii="Times New Roman" w:hAnsi="Times New Roman"/>
          <w:sz w:val="30"/>
          <w:szCs w:val="30"/>
        </w:rPr>
        <w:t xml:space="preserve">целом за </w:t>
      </w:r>
      <w:r w:rsidRPr="007D3A43">
        <w:rPr>
          <w:rFonts w:ascii="Times New Roman" w:hAnsi="Times New Roman"/>
          <w:sz w:val="30"/>
          <w:szCs w:val="30"/>
        </w:rPr>
        <w:t>2</w:t>
      </w:r>
      <w:r>
        <w:rPr>
          <w:rFonts w:ascii="Times New Roman" w:hAnsi="Times New Roman"/>
          <w:sz w:val="30"/>
          <w:szCs w:val="30"/>
        </w:rPr>
        <w:t xml:space="preserve">017 год ожидается создание </w:t>
      </w:r>
      <w:r w:rsidRPr="006D59AE">
        <w:rPr>
          <w:rFonts w:ascii="Times New Roman" w:hAnsi="Times New Roman"/>
          <w:b/>
          <w:sz w:val="30"/>
          <w:szCs w:val="30"/>
        </w:rPr>
        <w:t>512</w:t>
      </w:r>
      <w:r w:rsidRPr="007D3A43">
        <w:rPr>
          <w:rFonts w:ascii="Times New Roman" w:hAnsi="Times New Roman"/>
          <w:sz w:val="30"/>
          <w:szCs w:val="30"/>
        </w:rPr>
        <w:t xml:space="preserve"> новых рабочих мест за счет создания </w:t>
      </w:r>
      <w:r>
        <w:rPr>
          <w:rFonts w:ascii="Times New Roman" w:hAnsi="Times New Roman"/>
          <w:sz w:val="30"/>
          <w:szCs w:val="30"/>
        </w:rPr>
        <w:t>новых предприятий, а также реконструкции и</w:t>
      </w:r>
      <w:r w:rsidRPr="007D3A43">
        <w:rPr>
          <w:rFonts w:ascii="Times New Roman" w:hAnsi="Times New Roman"/>
          <w:sz w:val="30"/>
          <w:szCs w:val="30"/>
        </w:rPr>
        <w:t xml:space="preserve"> расширения произво</w:t>
      </w:r>
      <w:r>
        <w:rPr>
          <w:rFonts w:ascii="Times New Roman" w:hAnsi="Times New Roman"/>
          <w:sz w:val="30"/>
          <w:szCs w:val="30"/>
        </w:rPr>
        <w:t>дства действующих предприятий. Так до конца года дополнительно ожидается создание рабочих мест:</w:t>
      </w:r>
    </w:p>
    <w:p w:rsidR="00721075" w:rsidRPr="007D6430" w:rsidRDefault="00721075" w:rsidP="00721075">
      <w:pPr>
        <w:pStyle w:val="af3"/>
        <w:tabs>
          <w:tab w:val="left" w:pos="851"/>
        </w:tabs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-</w:t>
      </w:r>
      <w:r w:rsidR="006D59AE">
        <w:rPr>
          <w:rFonts w:ascii="Times New Roman" w:hAnsi="Times New Roman"/>
          <w:sz w:val="30"/>
          <w:szCs w:val="30"/>
        </w:rPr>
        <w:t xml:space="preserve"> на</w:t>
      </w:r>
      <w:r w:rsidRPr="007D6430">
        <w:rPr>
          <w:rFonts w:ascii="Times New Roman" w:hAnsi="Times New Roman"/>
          <w:sz w:val="30"/>
          <w:szCs w:val="30"/>
        </w:rPr>
        <w:t xml:space="preserve"> </w:t>
      </w:r>
      <w:r w:rsidR="006D59AE">
        <w:rPr>
          <w:rFonts w:ascii="Times New Roman" w:hAnsi="Times New Roman"/>
          <w:sz w:val="30"/>
          <w:szCs w:val="30"/>
        </w:rPr>
        <w:t>вновь созданных</w:t>
      </w:r>
      <w:r>
        <w:rPr>
          <w:rFonts w:ascii="Times New Roman" w:hAnsi="Times New Roman"/>
          <w:sz w:val="30"/>
          <w:szCs w:val="30"/>
        </w:rPr>
        <w:t xml:space="preserve"> предприятиях - </w:t>
      </w:r>
      <w:r w:rsidRPr="006D59AE">
        <w:rPr>
          <w:rFonts w:ascii="Times New Roman" w:hAnsi="Times New Roman"/>
          <w:b/>
          <w:sz w:val="30"/>
          <w:szCs w:val="30"/>
        </w:rPr>
        <w:t>54</w:t>
      </w:r>
      <w:r>
        <w:rPr>
          <w:rFonts w:ascii="Times New Roman" w:hAnsi="Times New Roman"/>
          <w:sz w:val="30"/>
          <w:szCs w:val="30"/>
        </w:rPr>
        <w:t xml:space="preserve"> </w:t>
      </w:r>
      <w:r w:rsidRPr="007D6430">
        <w:rPr>
          <w:rFonts w:ascii="Times New Roman" w:hAnsi="Times New Roman"/>
          <w:sz w:val="30"/>
          <w:szCs w:val="30"/>
        </w:rPr>
        <w:t>рабочих мест</w:t>
      </w:r>
      <w:r>
        <w:rPr>
          <w:rFonts w:ascii="Times New Roman" w:hAnsi="Times New Roman"/>
          <w:sz w:val="30"/>
          <w:szCs w:val="30"/>
        </w:rPr>
        <w:t>а</w:t>
      </w:r>
      <w:r w:rsidRPr="007D6430">
        <w:rPr>
          <w:rFonts w:ascii="Times New Roman" w:hAnsi="Times New Roman"/>
          <w:sz w:val="30"/>
          <w:szCs w:val="30"/>
        </w:rPr>
        <w:t>;</w:t>
      </w:r>
    </w:p>
    <w:p w:rsidR="00721075" w:rsidRPr="007D6430" w:rsidRDefault="006D59AE" w:rsidP="006D59AE">
      <w:pPr>
        <w:pStyle w:val="af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  <w:r w:rsidR="00721075">
        <w:rPr>
          <w:rFonts w:ascii="Times New Roman" w:hAnsi="Times New Roman"/>
          <w:sz w:val="30"/>
          <w:szCs w:val="30"/>
        </w:rPr>
        <w:t>-</w:t>
      </w:r>
      <w:r>
        <w:rPr>
          <w:rFonts w:ascii="Times New Roman" w:hAnsi="Times New Roman"/>
          <w:sz w:val="30"/>
          <w:szCs w:val="30"/>
        </w:rPr>
        <w:t xml:space="preserve"> </w:t>
      </w:r>
      <w:r w:rsidR="00721075">
        <w:rPr>
          <w:rFonts w:ascii="Times New Roman" w:hAnsi="Times New Roman"/>
          <w:sz w:val="30"/>
          <w:szCs w:val="30"/>
        </w:rPr>
        <w:t xml:space="preserve">за счет реализации </w:t>
      </w:r>
      <w:r w:rsidR="00721075" w:rsidRPr="007D6430">
        <w:rPr>
          <w:rFonts w:ascii="Times New Roman" w:hAnsi="Times New Roman"/>
          <w:sz w:val="30"/>
          <w:szCs w:val="30"/>
        </w:rPr>
        <w:t>инве</w:t>
      </w:r>
      <w:r w:rsidR="00721075">
        <w:rPr>
          <w:rFonts w:ascii="Times New Roman" w:hAnsi="Times New Roman"/>
          <w:sz w:val="30"/>
          <w:szCs w:val="30"/>
        </w:rPr>
        <w:t xml:space="preserve">стиционных проектов - </w:t>
      </w:r>
      <w:r w:rsidR="00721075" w:rsidRPr="006D59AE">
        <w:rPr>
          <w:rFonts w:ascii="Times New Roman" w:hAnsi="Times New Roman"/>
          <w:b/>
          <w:sz w:val="30"/>
          <w:szCs w:val="30"/>
        </w:rPr>
        <w:t>269</w:t>
      </w:r>
      <w:r w:rsidR="00721075">
        <w:rPr>
          <w:rFonts w:ascii="Times New Roman" w:hAnsi="Times New Roman"/>
          <w:sz w:val="30"/>
          <w:szCs w:val="30"/>
        </w:rPr>
        <w:t xml:space="preserve"> </w:t>
      </w:r>
      <w:r w:rsidR="00721075" w:rsidRPr="007D6430">
        <w:rPr>
          <w:rFonts w:ascii="Times New Roman" w:hAnsi="Times New Roman"/>
          <w:sz w:val="30"/>
          <w:szCs w:val="30"/>
        </w:rPr>
        <w:t>рабочих мест;</w:t>
      </w:r>
    </w:p>
    <w:p w:rsidR="00721075" w:rsidRDefault="00721075" w:rsidP="00721075">
      <w:pPr>
        <w:pStyle w:val="af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реконструкции и расширения</w:t>
      </w:r>
      <w:r w:rsidRPr="007D6430">
        <w:rPr>
          <w:rFonts w:ascii="Times New Roman" w:hAnsi="Times New Roman"/>
          <w:sz w:val="30"/>
          <w:szCs w:val="30"/>
        </w:rPr>
        <w:t xml:space="preserve"> производства действующих предприятий</w:t>
      </w:r>
      <w:r>
        <w:rPr>
          <w:rFonts w:ascii="Times New Roman" w:hAnsi="Times New Roman"/>
          <w:sz w:val="30"/>
          <w:szCs w:val="30"/>
        </w:rPr>
        <w:t xml:space="preserve"> – </w:t>
      </w:r>
      <w:r w:rsidRPr="006D59AE">
        <w:rPr>
          <w:rFonts w:ascii="Times New Roman" w:hAnsi="Times New Roman"/>
          <w:b/>
          <w:sz w:val="30"/>
          <w:szCs w:val="30"/>
        </w:rPr>
        <w:t>41</w:t>
      </w:r>
      <w:r>
        <w:rPr>
          <w:rFonts w:ascii="Times New Roman" w:hAnsi="Times New Roman"/>
          <w:sz w:val="30"/>
          <w:szCs w:val="30"/>
        </w:rPr>
        <w:t xml:space="preserve"> рабочее место</w:t>
      </w:r>
      <w:r w:rsidRPr="007D6430">
        <w:rPr>
          <w:rFonts w:ascii="Times New Roman" w:hAnsi="Times New Roman"/>
          <w:sz w:val="30"/>
          <w:szCs w:val="30"/>
        </w:rPr>
        <w:t>.</w:t>
      </w:r>
    </w:p>
    <w:p w:rsidR="00721075" w:rsidRDefault="006D59AE" w:rsidP="008263B4">
      <w:pPr>
        <w:pStyle w:val="af3"/>
        <w:tabs>
          <w:tab w:val="left" w:pos="851"/>
        </w:tabs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 w:rsidR="00721075">
        <w:rPr>
          <w:rFonts w:ascii="Times New Roman" w:hAnsi="Times New Roman"/>
          <w:sz w:val="30"/>
          <w:szCs w:val="30"/>
        </w:rPr>
        <w:t>Как показывает практика, вновь созданными предприятиями создаются микро организации (с численностью до 5 рабочих мест). Можно выделить наиболее значимые бизнес проекты такие как:</w:t>
      </w:r>
    </w:p>
    <w:p w:rsidR="00721075" w:rsidRDefault="006D59AE" w:rsidP="006D59AE">
      <w:pPr>
        <w:pStyle w:val="af3"/>
        <w:tabs>
          <w:tab w:val="left" w:pos="709"/>
        </w:tabs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 w:rsidR="00721075">
        <w:rPr>
          <w:rFonts w:ascii="Times New Roman" w:hAnsi="Times New Roman"/>
          <w:sz w:val="30"/>
          <w:szCs w:val="30"/>
        </w:rPr>
        <w:t xml:space="preserve">1. Два проекта, </w:t>
      </w:r>
      <w:r w:rsidR="00721075" w:rsidRPr="00FC1150">
        <w:rPr>
          <w:rFonts w:ascii="Times New Roman" w:hAnsi="Times New Roman"/>
          <w:sz w:val="30"/>
          <w:szCs w:val="30"/>
        </w:rPr>
        <w:t>ООО «Торго</w:t>
      </w:r>
      <w:r w:rsidR="00721075">
        <w:rPr>
          <w:rFonts w:ascii="Times New Roman" w:hAnsi="Times New Roman"/>
          <w:sz w:val="30"/>
          <w:szCs w:val="30"/>
        </w:rPr>
        <w:t>вая сеть «</w:t>
      </w:r>
      <w:proofErr w:type="spellStart"/>
      <w:r w:rsidR="00721075">
        <w:rPr>
          <w:rFonts w:ascii="Times New Roman" w:hAnsi="Times New Roman"/>
          <w:sz w:val="30"/>
          <w:szCs w:val="30"/>
        </w:rPr>
        <w:t>Продмир</w:t>
      </w:r>
      <w:proofErr w:type="spellEnd"/>
      <w:r w:rsidR="00721075">
        <w:rPr>
          <w:rFonts w:ascii="Times New Roman" w:hAnsi="Times New Roman"/>
          <w:sz w:val="30"/>
          <w:szCs w:val="30"/>
        </w:rPr>
        <w:t>», открытие Медицинского центра и универсального магазина, создание до конца года 85 новых рабочих мест.</w:t>
      </w:r>
    </w:p>
    <w:p w:rsidR="00721075" w:rsidRDefault="006D59AE" w:rsidP="006D59AE">
      <w:pPr>
        <w:pStyle w:val="af3"/>
        <w:tabs>
          <w:tab w:val="left" w:pos="709"/>
        </w:tabs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 w:rsidR="00721075">
        <w:rPr>
          <w:rFonts w:ascii="Times New Roman" w:hAnsi="Times New Roman"/>
          <w:sz w:val="30"/>
          <w:szCs w:val="30"/>
        </w:rPr>
        <w:t xml:space="preserve">2. Проект ОАО «БМЗ </w:t>
      </w:r>
      <w:r w:rsidR="00721075" w:rsidRPr="00652BE9">
        <w:rPr>
          <w:rFonts w:ascii="Times New Roman" w:hAnsi="Times New Roman"/>
          <w:sz w:val="30"/>
          <w:szCs w:val="30"/>
        </w:rPr>
        <w:t>-</w:t>
      </w:r>
      <w:r w:rsidR="00721075">
        <w:rPr>
          <w:rFonts w:ascii="Times New Roman" w:hAnsi="Times New Roman"/>
          <w:sz w:val="30"/>
          <w:szCs w:val="30"/>
        </w:rPr>
        <w:t xml:space="preserve"> управляющая компания холдинга «БМК»:</w:t>
      </w:r>
    </w:p>
    <w:p w:rsidR="00721075" w:rsidRDefault="00721075" w:rsidP="00721075">
      <w:pPr>
        <w:pStyle w:val="af3"/>
        <w:tabs>
          <w:tab w:val="left" w:pos="851"/>
        </w:tabs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«Увеличение производительности внепечной обработки стали в ЭСПЦ-2» в результате, которого</w:t>
      </w:r>
      <w:r w:rsidRPr="00DE1C84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планируется создать 79 новых рабочих мест к концу 2017 года.</w:t>
      </w:r>
    </w:p>
    <w:p w:rsidR="006D59AE" w:rsidRDefault="00721075" w:rsidP="006D59AE">
      <w:pPr>
        <w:pStyle w:val="af3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За 6 месяцев </w:t>
      </w:r>
      <w:r w:rsidRPr="007D3A43">
        <w:rPr>
          <w:rFonts w:ascii="Times New Roman" w:hAnsi="Times New Roman"/>
          <w:sz w:val="30"/>
          <w:szCs w:val="30"/>
        </w:rPr>
        <w:t xml:space="preserve">2017 года субъектами хозяйствования, не </w:t>
      </w:r>
      <w:proofErr w:type="spellStart"/>
      <w:r w:rsidRPr="007D3A43">
        <w:rPr>
          <w:rFonts w:ascii="Times New Roman" w:hAnsi="Times New Roman"/>
          <w:sz w:val="30"/>
          <w:szCs w:val="30"/>
        </w:rPr>
        <w:t>учитывающимися</w:t>
      </w:r>
      <w:proofErr w:type="spellEnd"/>
      <w:r w:rsidRPr="007D3A43">
        <w:rPr>
          <w:rFonts w:ascii="Times New Roman" w:hAnsi="Times New Roman"/>
          <w:sz w:val="30"/>
          <w:szCs w:val="30"/>
        </w:rPr>
        <w:t xml:space="preserve"> статистической отчетностью</w:t>
      </w:r>
      <w:r>
        <w:rPr>
          <w:rFonts w:ascii="Times New Roman" w:hAnsi="Times New Roman"/>
          <w:sz w:val="30"/>
          <w:szCs w:val="30"/>
        </w:rPr>
        <w:t>, создано 316 рабочих мест:</w:t>
      </w:r>
    </w:p>
    <w:p w:rsidR="00721075" w:rsidRDefault="00721075" w:rsidP="006D59AE">
      <w:pPr>
        <w:pStyle w:val="af3"/>
        <w:ind w:firstLine="708"/>
        <w:jc w:val="both"/>
        <w:rPr>
          <w:rFonts w:ascii="Times New Roman" w:hAnsi="Times New Roman"/>
          <w:sz w:val="30"/>
          <w:szCs w:val="30"/>
        </w:rPr>
      </w:pPr>
      <w:r w:rsidRPr="00B979DD">
        <w:rPr>
          <w:rFonts w:ascii="Times New Roman" w:hAnsi="Times New Roman"/>
          <w:sz w:val="30"/>
          <w:szCs w:val="30"/>
        </w:rPr>
        <w:t>1</w:t>
      </w:r>
      <w:r>
        <w:rPr>
          <w:rFonts w:ascii="Times New Roman" w:hAnsi="Times New Roman"/>
          <w:i/>
          <w:sz w:val="30"/>
          <w:szCs w:val="30"/>
        </w:rPr>
        <w:t>.</w:t>
      </w:r>
      <w:r w:rsidR="006D59AE">
        <w:rPr>
          <w:rFonts w:ascii="Times New Roman" w:hAnsi="Times New Roman"/>
          <w:i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Организация</w:t>
      </w:r>
      <w:r w:rsidRPr="00400986">
        <w:rPr>
          <w:rFonts w:ascii="Times New Roman" w:hAnsi="Times New Roman"/>
          <w:sz w:val="30"/>
          <w:szCs w:val="30"/>
        </w:rPr>
        <w:t xml:space="preserve"> предпринимательской деятельности путем </w:t>
      </w:r>
      <w:proofErr w:type="spellStart"/>
      <w:r w:rsidRPr="00400986">
        <w:rPr>
          <w:rFonts w:ascii="Times New Roman" w:hAnsi="Times New Roman"/>
          <w:sz w:val="30"/>
          <w:szCs w:val="30"/>
        </w:rPr>
        <w:t>самозанятости</w:t>
      </w:r>
      <w:proofErr w:type="spellEnd"/>
      <w:r w:rsidRPr="00400986">
        <w:rPr>
          <w:rFonts w:ascii="Times New Roman" w:hAnsi="Times New Roman"/>
          <w:sz w:val="30"/>
          <w:szCs w:val="30"/>
        </w:rPr>
        <w:t xml:space="preserve"> - 231 чел</w:t>
      </w:r>
      <w:r w:rsidR="006D59AE">
        <w:rPr>
          <w:rFonts w:ascii="Times New Roman" w:hAnsi="Times New Roman"/>
          <w:sz w:val="30"/>
          <w:szCs w:val="30"/>
        </w:rPr>
        <w:t>.</w:t>
      </w:r>
      <w:r>
        <w:rPr>
          <w:rFonts w:ascii="Times New Roman" w:hAnsi="Times New Roman"/>
          <w:sz w:val="30"/>
          <w:szCs w:val="30"/>
        </w:rPr>
        <w:t>:</w:t>
      </w:r>
    </w:p>
    <w:p w:rsidR="00721075" w:rsidRDefault="006D59AE" w:rsidP="00721075">
      <w:pPr>
        <w:pStyle w:val="af3"/>
        <w:tabs>
          <w:tab w:val="left" w:pos="851"/>
        </w:tabs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  <w:r w:rsidR="00721075" w:rsidRPr="00400986">
        <w:rPr>
          <w:rFonts w:ascii="Times New Roman" w:hAnsi="Times New Roman"/>
          <w:sz w:val="30"/>
          <w:szCs w:val="30"/>
        </w:rPr>
        <w:t xml:space="preserve">- </w:t>
      </w:r>
      <w:r w:rsidR="00721075">
        <w:rPr>
          <w:rFonts w:ascii="Times New Roman" w:hAnsi="Times New Roman"/>
          <w:sz w:val="30"/>
          <w:szCs w:val="30"/>
        </w:rPr>
        <w:t xml:space="preserve">зарегистрировано </w:t>
      </w:r>
      <w:r w:rsidR="00721075" w:rsidRPr="00400986">
        <w:rPr>
          <w:rFonts w:ascii="Times New Roman" w:hAnsi="Times New Roman"/>
          <w:sz w:val="30"/>
          <w:szCs w:val="30"/>
        </w:rPr>
        <w:t>90</w:t>
      </w:r>
      <w:r w:rsidR="00721075">
        <w:rPr>
          <w:rFonts w:ascii="Times New Roman" w:hAnsi="Times New Roman"/>
          <w:sz w:val="30"/>
          <w:szCs w:val="30"/>
        </w:rPr>
        <w:t xml:space="preserve"> индивидуальных предпринимателей не имеющих</w:t>
      </w:r>
      <w:r w:rsidR="00721075" w:rsidRPr="00400986">
        <w:rPr>
          <w:rFonts w:ascii="Times New Roman" w:hAnsi="Times New Roman"/>
          <w:sz w:val="30"/>
          <w:szCs w:val="30"/>
        </w:rPr>
        <w:t xml:space="preserve"> основного м</w:t>
      </w:r>
      <w:r w:rsidR="00721075">
        <w:rPr>
          <w:rFonts w:ascii="Times New Roman" w:hAnsi="Times New Roman"/>
          <w:sz w:val="30"/>
          <w:szCs w:val="30"/>
        </w:rPr>
        <w:t>еста работы;</w:t>
      </w:r>
    </w:p>
    <w:p w:rsidR="00721075" w:rsidRPr="00400986" w:rsidRDefault="00721075" w:rsidP="00721075">
      <w:pPr>
        <w:pStyle w:val="af3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- привлечено индивидуальными предпринимателями </w:t>
      </w:r>
      <w:r w:rsidRPr="00400986">
        <w:rPr>
          <w:rFonts w:ascii="Times New Roman" w:hAnsi="Times New Roman"/>
          <w:sz w:val="30"/>
          <w:szCs w:val="30"/>
        </w:rPr>
        <w:t>в качестве наемных лиц 141 чел</w:t>
      </w:r>
      <w:r w:rsidR="006D59AE">
        <w:rPr>
          <w:rFonts w:ascii="Times New Roman" w:hAnsi="Times New Roman"/>
          <w:sz w:val="30"/>
          <w:szCs w:val="30"/>
        </w:rPr>
        <w:t>.</w:t>
      </w:r>
    </w:p>
    <w:p w:rsidR="00721075" w:rsidRPr="008263B4" w:rsidRDefault="00721075" w:rsidP="00721075">
      <w:pPr>
        <w:pStyle w:val="af3"/>
        <w:tabs>
          <w:tab w:val="left" w:pos="851"/>
        </w:tabs>
        <w:ind w:firstLine="708"/>
        <w:jc w:val="both"/>
        <w:rPr>
          <w:rFonts w:ascii="Times New Roman" w:hAnsi="Times New Roman"/>
          <w:sz w:val="30"/>
          <w:szCs w:val="30"/>
        </w:rPr>
      </w:pPr>
      <w:r w:rsidRPr="008263B4">
        <w:rPr>
          <w:rFonts w:ascii="Times New Roman" w:hAnsi="Times New Roman"/>
          <w:sz w:val="30"/>
          <w:szCs w:val="30"/>
        </w:rPr>
        <w:t xml:space="preserve">2. Субъекты предпринимательства, зарегистрированные ранее, которыми организовано 90 рабочих мест: </w:t>
      </w:r>
    </w:p>
    <w:p w:rsidR="00721075" w:rsidRPr="008263B4" w:rsidRDefault="00721075" w:rsidP="006D59AE">
      <w:pPr>
        <w:pStyle w:val="af3"/>
        <w:jc w:val="both"/>
        <w:rPr>
          <w:rFonts w:ascii="Times New Roman" w:hAnsi="Times New Roman"/>
          <w:sz w:val="30"/>
          <w:szCs w:val="30"/>
        </w:rPr>
      </w:pPr>
      <w:r w:rsidRPr="008263B4">
        <w:rPr>
          <w:rFonts w:ascii="Times New Roman" w:hAnsi="Times New Roman"/>
          <w:sz w:val="30"/>
          <w:szCs w:val="30"/>
        </w:rPr>
        <w:t xml:space="preserve"> -за счет открытия новых объектов торговли и услуг – 38 рабочих мест;</w:t>
      </w:r>
    </w:p>
    <w:p w:rsidR="00721075" w:rsidRPr="008263B4" w:rsidRDefault="00721075" w:rsidP="006D59AE">
      <w:pPr>
        <w:pStyle w:val="af3"/>
        <w:tabs>
          <w:tab w:val="left" w:pos="851"/>
        </w:tabs>
        <w:jc w:val="both"/>
        <w:rPr>
          <w:rFonts w:ascii="Times New Roman" w:hAnsi="Times New Roman"/>
          <w:sz w:val="30"/>
          <w:szCs w:val="30"/>
        </w:rPr>
      </w:pPr>
      <w:r w:rsidRPr="008263B4">
        <w:rPr>
          <w:rFonts w:ascii="Times New Roman" w:hAnsi="Times New Roman"/>
          <w:sz w:val="30"/>
          <w:szCs w:val="30"/>
        </w:rPr>
        <w:t xml:space="preserve"> -предприятиями, зарегистрированными ранее – 52 рабочих места.</w:t>
      </w:r>
    </w:p>
    <w:p w:rsidR="00175810" w:rsidRPr="008263B4" w:rsidRDefault="00175810" w:rsidP="00175810">
      <w:pPr>
        <w:ind w:firstLine="709"/>
        <w:jc w:val="both"/>
        <w:rPr>
          <w:sz w:val="30"/>
          <w:szCs w:val="30"/>
        </w:rPr>
      </w:pPr>
      <w:r w:rsidRPr="008263B4">
        <w:rPr>
          <w:sz w:val="30"/>
          <w:szCs w:val="30"/>
        </w:rPr>
        <w:t xml:space="preserve">На 1 июля 2017 года розничный товарооборот района обеспечивают 626 объектов торговой площадью 71,2 тыс. кв. м., 7 рынков на 1234 торговых места, 7 торговых центров площадью – 10695,7 кв. м. </w:t>
      </w:r>
    </w:p>
    <w:p w:rsidR="00175810" w:rsidRPr="008263B4" w:rsidRDefault="00175810" w:rsidP="00175810">
      <w:pPr>
        <w:ind w:firstLine="709"/>
        <w:jc w:val="both"/>
        <w:rPr>
          <w:sz w:val="30"/>
          <w:szCs w:val="30"/>
        </w:rPr>
      </w:pPr>
      <w:r w:rsidRPr="008263B4">
        <w:rPr>
          <w:sz w:val="30"/>
          <w:szCs w:val="30"/>
        </w:rPr>
        <w:lastRenderedPageBreak/>
        <w:t>Товарооборот общественного питания 162 объекта на 11159 посадочных мест, в том числе общедоступная сеть 107 объектов на 4</w:t>
      </w:r>
      <w:r w:rsidR="00A06394" w:rsidRPr="008263B4">
        <w:rPr>
          <w:sz w:val="30"/>
          <w:szCs w:val="30"/>
        </w:rPr>
        <w:t>36</w:t>
      </w:r>
      <w:r w:rsidRPr="008263B4">
        <w:rPr>
          <w:sz w:val="30"/>
          <w:szCs w:val="30"/>
        </w:rPr>
        <w:t xml:space="preserve">4 посадочных места. </w:t>
      </w:r>
    </w:p>
    <w:p w:rsidR="00175810" w:rsidRPr="008263B4" w:rsidRDefault="00175810" w:rsidP="00175810">
      <w:pPr>
        <w:ind w:firstLine="709"/>
        <w:jc w:val="both"/>
        <w:rPr>
          <w:sz w:val="30"/>
          <w:szCs w:val="30"/>
        </w:rPr>
      </w:pPr>
      <w:r w:rsidRPr="008263B4">
        <w:rPr>
          <w:sz w:val="30"/>
          <w:szCs w:val="30"/>
        </w:rPr>
        <w:t xml:space="preserve">В январе-июне открыто 8 объектов торговой площадью 169,0 кв. м. и 6 объектов общественного питания на 114 посадочных мест. </w:t>
      </w:r>
    </w:p>
    <w:p w:rsidR="00A06394" w:rsidRDefault="00A06394" w:rsidP="00A06394">
      <w:pPr>
        <w:ind w:firstLine="709"/>
        <w:jc w:val="both"/>
        <w:rPr>
          <w:b/>
          <w:sz w:val="30"/>
          <w:szCs w:val="30"/>
        </w:rPr>
      </w:pPr>
      <w:r w:rsidRPr="00E77BFC">
        <w:rPr>
          <w:sz w:val="30"/>
          <w:szCs w:val="30"/>
        </w:rPr>
        <w:t xml:space="preserve">Розничный товарооборот торговли через все каналы реализации по району составил </w:t>
      </w:r>
      <w:r>
        <w:rPr>
          <w:b/>
          <w:sz w:val="30"/>
          <w:szCs w:val="30"/>
        </w:rPr>
        <w:t>162,4</w:t>
      </w:r>
      <w:r w:rsidRPr="00E77BFC">
        <w:rPr>
          <w:b/>
          <w:sz w:val="30"/>
          <w:szCs w:val="30"/>
        </w:rPr>
        <w:t xml:space="preserve"> </w:t>
      </w:r>
      <w:r w:rsidRPr="00A06394">
        <w:rPr>
          <w:sz w:val="30"/>
          <w:szCs w:val="30"/>
        </w:rPr>
        <w:t>млн</w:t>
      </w:r>
      <w:r w:rsidRPr="00531336">
        <w:rPr>
          <w:sz w:val="30"/>
          <w:szCs w:val="30"/>
        </w:rPr>
        <w:t>.</w:t>
      </w:r>
      <w:r w:rsidRPr="00E77BFC">
        <w:rPr>
          <w:sz w:val="30"/>
          <w:szCs w:val="30"/>
        </w:rPr>
        <w:t xml:space="preserve"> руб</w:t>
      </w:r>
      <w:r>
        <w:rPr>
          <w:sz w:val="30"/>
          <w:szCs w:val="30"/>
        </w:rPr>
        <w:t>.</w:t>
      </w:r>
      <w:r w:rsidRPr="00E77BFC">
        <w:rPr>
          <w:sz w:val="30"/>
          <w:szCs w:val="30"/>
        </w:rPr>
        <w:t xml:space="preserve"> или </w:t>
      </w:r>
      <w:r w:rsidRPr="00E77BFC">
        <w:rPr>
          <w:b/>
          <w:sz w:val="30"/>
          <w:szCs w:val="30"/>
        </w:rPr>
        <w:t>9</w:t>
      </w:r>
      <w:r>
        <w:rPr>
          <w:b/>
          <w:sz w:val="30"/>
          <w:szCs w:val="30"/>
        </w:rPr>
        <w:t>7</w:t>
      </w:r>
      <w:r w:rsidRPr="00E77BFC">
        <w:rPr>
          <w:b/>
          <w:sz w:val="30"/>
          <w:szCs w:val="30"/>
        </w:rPr>
        <w:t>,</w:t>
      </w:r>
      <w:r>
        <w:rPr>
          <w:b/>
          <w:sz w:val="30"/>
          <w:szCs w:val="30"/>
        </w:rPr>
        <w:t>6</w:t>
      </w:r>
      <w:r w:rsidRPr="00E77BFC">
        <w:rPr>
          <w:b/>
          <w:sz w:val="30"/>
          <w:szCs w:val="30"/>
        </w:rPr>
        <w:t xml:space="preserve"> % </w:t>
      </w:r>
      <w:r w:rsidRPr="00E77BFC">
        <w:rPr>
          <w:sz w:val="30"/>
          <w:szCs w:val="30"/>
        </w:rPr>
        <w:t>в сопоставимых ценах</w:t>
      </w:r>
      <w:r w:rsidRPr="00E77BFC">
        <w:rPr>
          <w:b/>
          <w:sz w:val="30"/>
          <w:szCs w:val="30"/>
        </w:rPr>
        <w:t xml:space="preserve"> </w:t>
      </w:r>
      <w:r w:rsidRPr="00E77BFC">
        <w:rPr>
          <w:sz w:val="30"/>
          <w:szCs w:val="30"/>
        </w:rPr>
        <w:t xml:space="preserve">при доведенном показателе </w:t>
      </w:r>
      <w:r w:rsidRPr="00E77BFC">
        <w:rPr>
          <w:b/>
          <w:sz w:val="30"/>
          <w:szCs w:val="30"/>
        </w:rPr>
        <w:t>10</w:t>
      </w:r>
      <w:r>
        <w:rPr>
          <w:b/>
          <w:sz w:val="30"/>
          <w:szCs w:val="30"/>
        </w:rPr>
        <w:t>0</w:t>
      </w:r>
      <w:r w:rsidRPr="00E77BFC">
        <w:rPr>
          <w:b/>
          <w:sz w:val="30"/>
          <w:szCs w:val="30"/>
        </w:rPr>
        <w:t>,</w:t>
      </w:r>
      <w:r>
        <w:rPr>
          <w:b/>
          <w:sz w:val="30"/>
          <w:szCs w:val="30"/>
        </w:rPr>
        <w:t>5</w:t>
      </w:r>
      <w:r w:rsidRPr="00E77BFC">
        <w:rPr>
          <w:b/>
          <w:sz w:val="30"/>
          <w:szCs w:val="30"/>
        </w:rPr>
        <w:t xml:space="preserve"> %.</w:t>
      </w:r>
    </w:p>
    <w:p w:rsidR="00A06394" w:rsidRDefault="00A06394" w:rsidP="00A06394">
      <w:pPr>
        <w:ind w:firstLine="709"/>
        <w:jc w:val="both"/>
        <w:rPr>
          <w:b/>
          <w:sz w:val="30"/>
          <w:szCs w:val="30"/>
        </w:rPr>
      </w:pPr>
      <w:r>
        <w:rPr>
          <w:sz w:val="30"/>
          <w:szCs w:val="30"/>
        </w:rPr>
        <w:t xml:space="preserve">Динамика по товарообороту положительная </w:t>
      </w:r>
      <w:r w:rsidRPr="00A06394">
        <w:rPr>
          <w:b/>
          <w:sz w:val="30"/>
          <w:szCs w:val="30"/>
        </w:rPr>
        <w:t>+ 7,1</w:t>
      </w:r>
      <w:r>
        <w:rPr>
          <w:sz w:val="30"/>
          <w:szCs w:val="30"/>
        </w:rPr>
        <w:t xml:space="preserve"> % к итогам января, и </w:t>
      </w:r>
      <w:r w:rsidRPr="00A06394">
        <w:rPr>
          <w:b/>
          <w:sz w:val="30"/>
          <w:szCs w:val="30"/>
        </w:rPr>
        <w:t>+ 0,8</w:t>
      </w:r>
      <w:r>
        <w:rPr>
          <w:sz w:val="30"/>
          <w:szCs w:val="30"/>
        </w:rPr>
        <w:t xml:space="preserve"> % к январю-маю.</w:t>
      </w:r>
    </w:p>
    <w:p w:rsidR="00B04449" w:rsidRDefault="00B04449" w:rsidP="00B04449">
      <w:pPr>
        <w:ind w:firstLine="709"/>
        <w:jc w:val="both"/>
        <w:rPr>
          <w:sz w:val="30"/>
          <w:szCs w:val="30"/>
        </w:rPr>
      </w:pPr>
      <w:r w:rsidRPr="00E77BFC">
        <w:rPr>
          <w:sz w:val="30"/>
          <w:szCs w:val="30"/>
        </w:rPr>
        <w:t xml:space="preserve">Обеспечили выполнение розничного товарооборота торговли: СП «Ресторан станции Жлобин» ОАО ОРС Гомель </w:t>
      </w:r>
      <w:r w:rsidRPr="00424061">
        <w:rPr>
          <w:b/>
          <w:sz w:val="30"/>
          <w:szCs w:val="30"/>
        </w:rPr>
        <w:t>1</w:t>
      </w:r>
      <w:r>
        <w:rPr>
          <w:b/>
          <w:sz w:val="30"/>
          <w:szCs w:val="30"/>
        </w:rPr>
        <w:t>20</w:t>
      </w:r>
      <w:r w:rsidRPr="00424061">
        <w:rPr>
          <w:b/>
          <w:sz w:val="30"/>
          <w:szCs w:val="30"/>
        </w:rPr>
        <w:t>,</w:t>
      </w:r>
      <w:r>
        <w:rPr>
          <w:b/>
          <w:sz w:val="30"/>
          <w:szCs w:val="30"/>
        </w:rPr>
        <w:t>5</w:t>
      </w:r>
      <w:r w:rsidRPr="00E77BFC">
        <w:rPr>
          <w:sz w:val="30"/>
          <w:szCs w:val="30"/>
        </w:rPr>
        <w:t xml:space="preserve">%, </w:t>
      </w:r>
      <w:r>
        <w:rPr>
          <w:sz w:val="30"/>
          <w:szCs w:val="30"/>
        </w:rPr>
        <w:t>ОАО «</w:t>
      </w:r>
      <w:proofErr w:type="spellStart"/>
      <w:r>
        <w:rPr>
          <w:sz w:val="30"/>
          <w:szCs w:val="30"/>
        </w:rPr>
        <w:t>Визавиторг</w:t>
      </w:r>
      <w:proofErr w:type="spellEnd"/>
      <w:r>
        <w:rPr>
          <w:sz w:val="30"/>
          <w:szCs w:val="30"/>
        </w:rPr>
        <w:t xml:space="preserve">» </w:t>
      </w:r>
      <w:r w:rsidRPr="00424061">
        <w:rPr>
          <w:b/>
          <w:sz w:val="30"/>
          <w:szCs w:val="30"/>
        </w:rPr>
        <w:t>10</w:t>
      </w:r>
      <w:r>
        <w:rPr>
          <w:b/>
          <w:sz w:val="30"/>
          <w:szCs w:val="30"/>
        </w:rPr>
        <w:t>0</w:t>
      </w:r>
      <w:r w:rsidRPr="00424061">
        <w:rPr>
          <w:b/>
          <w:sz w:val="30"/>
          <w:szCs w:val="30"/>
        </w:rPr>
        <w:t>,</w:t>
      </w:r>
      <w:r>
        <w:rPr>
          <w:b/>
          <w:sz w:val="30"/>
          <w:szCs w:val="30"/>
        </w:rPr>
        <w:t>6</w:t>
      </w:r>
      <w:r>
        <w:rPr>
          <w:sz w:val="30"/>
          <w:szCs w:val="30"/>
        </w:rPr>
        <w:t xml:space="preserve"> %, ЧТПУП «</w:t>
      </w:r>
      <w:proofErr w:type="spellStart"/>
      <w:r>
        <w:rPr>
          <w:sz w:val="30"/>
          <w:szCs w:val="30"/>
        </w:rPr>
        <w:t>ЭкономМаркет</w:t>
      </w:r>
      <w:proofErr w:type="spellEnd"/>
      <w:r>
        <w:rPr>
          <w:sz w:val="30"/>
          <w:szCs w:val="30"/>
        </w:rPr>
        <w:t xml:space="preserve">» </w:t>
      </w:r>
      <w:r w:rsidRPr="00424061">
        <w:rPr>
          <w:b/>
          <w:sz w:val="30"/>
          <w:szCs w:val="30"/>
        </w:rPr>
        <w:t>112,</w:t>
      </w:r>
      <w:r>
        <w:rPr>
          <w:b/>
          <w:sz w:val="30"/>
          <w:szCs w:val="30"/>
        </w:rPr>
        <w:t>8</w:t>
      </w:r>
      <w:r>
        <w:rPr>
          <w:sz w:val="30"/>
          <w:szCs w:val="30"/>
        </w:rPr>
        <w:t>%.</w:t>
      </w:r>
    </w:p>
    <w:p w:rsidR="00B04449" w:rsidRDefault="00B04449" w:rsidP="00B04449">
      <w:pPr>
        <w:ind w:firstLine="709"/>
        <w:jc w:val="both"/>
        <w:rPr>
          <w:b/>
          <w:sz w:val="30"/>
          <w:szCs w:val="30"/>
        </w:rPr>
      </w:pPr>
      <w:r w:rsidRPr="00E77BFC">
        <w:rPr>
          <w:sz w:val="30"/>
          <w:szCs w:val="30"/>
        </w:rPr>
        <w:t>Не достигли 100% к уровню прошлого года: ТПУП «</w:t>
      </w:r>
      <w:proofErr w:type="spellStart"/>
      <w:r w:rsidRPr="00E77BFC">
        <w:rPr>
          <w:sz w:val="30"/>
          <w:szCs w:val="30"/>
        </w:rPr>
        <w:t>Металлургторг</w:t>
      </w:r>
      <w:proofErr w:type="spellEnd"/>
      <w:r w:rsidRPr="00E77BFC">
        <w:rPr>
          <w:sz w:val="30"/>
          <w:szCs w:val="30"/>
        </w:rPr>
        <w:t xml:space="preserve">» </w:t>
      </w:r>
      <w:r>
        <w:rPr>
          <w:b/>
          <w:sz w:val="30"/>
          <w:szCs w:val="30"/>
        </w:rPr>
        <w:t>59</w:t>
      </w:r>
      <w:r w:rsidRPr="00424061">
        <w:rPr>
          <w:b/>
          <w:sz w:val="30"/>
          <w:szCs w:val="30"/>
        </w:rPr>
        <w:t>,6</w:t>
      </w:r>
      <w:r w:rsidRPr="00E77BFC">
        <w:rPr>
          <w:sz w:val="30"/>
          <w:szCs w:val="30"/>
        </w:rPr>
        <w:t xml:space="preserve">%, </w:t>
      </w:r>
      <w:proofErr w:type="spellStart"/>
      <w:r w:rsidRPr="00E77BFC">
        <w:rPr>
          <w:sz w:val="30"/>
          <w:szCs w:val="30"/>
        </w:rPr>
        <w:t>Жлобинское</w:t>
      </w:r>
      <w:proofErr w:type="spellEnd"/>
      <w:r w:rsidRPr="00E77BFC">
        <w:rPr>
          <w:sz w:val="30"/>
          <w:szCs w:val="30"/>
        </w:rPr>
        <w:t xml:space="preserve"> </w:t>
      </w:r>
      <w:proofErr w:type="spellStart"/>
      <w:r w:rsidRPr="00E77BFC">
        <w:rPr>
          <w:sz w:val="30"/>
          <w:szCs w:val="30"/>
        </w:rPr>
        <w:t>райпо</w:t>
      </w:r>
      <w:proofErr w:type="spellEnd"/>
      <w:r w:rsidRPr="00E77BFC">
        <w:rPr>
          <w:sz w:val="30"/>
          <w:szCs w:val="30"/>
        </w:rPr>
        <w:t xml:space="preserve"> </w:t>
      </w:r>
      <w:r w:rsidRPr="00424061">
        <w:rPr>
          <w:b/>
          <w:sz w:val="30"/>
          <w:szCs w:val="30"/>
        </w:rPr>
        <w:t>8</w:t>
      </w:r>
      <w:r>
        <w:rPr>
          <w:b/>
          <w:sz w:val="30"/>
          <w:szCs w:val="30"/>
        </w:rPr>
        <w:t>7</w:t>
      </w:r>
      <w:r w:rsidRPr="00424061">
        <w:rPr>
          <w:b/>
          <w:sz w:val="30"/>
          <w:szCs w:val="30"/>
        </w:rPr>
        <w:t>,</w:t>
      </w:r>
      <w:r>
        <w:rPr>
          <w:b/>
          <w:sz w:val="30"/>
          <w:szCs w:val="30"/>
        </w:rPr>
        <w:t>5</w:t>
      </w:r>
      <w:r w:rsidRPr="00E77BFC">
        <w:rPr>
          <w:sz w:val="30"/>
          <w:szCs w:val="30"/>
        </w:rPr>
        <w:t xml:space="preserve">%, ОАО «АФПК «Жлобинский мясокомбинат» </w:t>
      </w:r>
      <w:r w:rsidRPr="003B14D4">
        <w:rPr>
          <w:b/>
          <w:sz w:val="30"/>
          <w:szCs w:val="30"/>
        </w:rPr>
        <w:t>92</w:t>
      </w:r>
      <w:r w:rsidRPr="00424061">
        <w:rPr>
          <w:b/>
          <w:sz w:val="30"/>
          <w:szCs w:val="30"/>
        </w:rPr>
        <w:t>,</w:t>
      </w:r>
      <w:r>
        <w:rPr>
          <w:b/>
          <w:sz w:val="30"/>
          <w:szCs w:val="30"/>
        </w:rPr>
        <w:t>6</w:t>
      </w:r>
      <w:r w:rsidRPr="00E77BFC">
        <w:rPr>
          <w:sz w:val="30"/>
          <w:szCs w:val="30"/>
        </w:rPr>
        <w:t xml:space="preserve">%, ОАО «Компаньон» </w:t>
      </w:r>
      <w:r w:rsidRPr="00424061">
        <w:rPr>
          <w:b/>
          <w:sz w:val="30"/>
          <w:szCs w:val="30"/>
        </w:rPr>
        <w:t>9</w:t>
      </w:r>
      <w:r>
        <w:rPr>
          <w:b/>
          <w:sz w:val="30"/>
          <w:szCs w:val="30"/>
        </w:rPr>
        <w:t>7</w:t>
      </w:r>
      <w:r w:rsidRPr="00424061">
        <w:rPr>
          <w:b/>
          <w:sz w:val="30"/>
          <w:szCs w:val="30"/>
        </w:rPr>
        <w:t>,</w:t>
      </w:r>
      <w:r>
        <w:rPr>
          <w:b/>
          <w:sz w:val="30"/>
          <w:szCs w:val="30"/>
        </w:rPr>
        <w:t>4</w:t>
      </w:r>
      <w:r w:rsidRPr="00E77BFC">
        <w:rPr>
          <w:sz w:val="30"/>
          <w:szCs w:val="30"/>
        </w:rPr>
        <w:t xml:space="preserve">%, </w:t>
      </w:r>
      <w:r>
        <w:rPr>
          <w:sz w:val="30"/>
          <w:szCs w:val="30"/>
        </w:rPr>
        <w:t>ООО «</w:t>
      </w:r>
      <w:proofErr w:type="spellStart"/>
      <w:r>
        <w:rPr>
          <w:sz w:val="30"/>
          <w:szCs w:val="30"/>
        </w:rPr>
        <w:t>Евроторг</w:t>
      </w:r>
      <w:proofErr w:type="spellEnd"/>
      <w:r>
        <w:rPr>
          <w:sz w:val="30"/>
          <w:szCs w:val="30"/>
        </w:rPr>
        <w:t xml:space="preserve">» </w:t>
      </w:r>
      <w:r w:rsidRPr="00AC3A40">
        <w:rPr>
          <w:b/>
          <w:sz w:val="30"/>
          <w:szCs w:val="30"/>
        </w:rPr>
        <w:t>88,9%.</w:t>
      </w:r>
    </w:p>
    <w:p w:rsidR="008263B4" w:rsidRDefault="008263B4" w:rsidP="008263B4">
      <w:pPr>
        <w:pStyle w:val="af9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Товарооборот общественного питания за январь-июнь составил – </w:t>
      </w:r>
      <w:r>
        <w:rPr>
          <w:rFonts w:ascii="Times New Roman" w:hAnsi="Times New Roman"/>
          <w:b/>
          <w:sz w:val="30"/>
          <w:szCs w:val="30"/>
        </w:rPr>
        <w:t>7,4</w:t>
      </w:r>
      <w:r w:rsidRPr="00424061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млн руб. или </w:t>
      </w:r>
      <w:r>
        <w:rPr>
          <w:rFonts w:ascii="Times New Roman" w:hAnsi="Times New Roman"/>
          <w:b/>
          <w:sz w:val="30"/>
          <w:szCs w:val="30"/>
        </w:rPr>
        <w:t xml:space="preserve">103,4 </w:t>
      </w:r>
      <w:r w:rsidRPr="00CB0847">
        <w:rPr>
          <w:rFonts w:ascii="Times New Roman" w:hAnsi="Times New Roman"/>
          <w:b/>
          <w:sz w:val="30"/>
          <w:szCs w:val="30"/>
        </w:rPr>
        <w:t>%</w:t>
      </w:r>
      <w:r>
        <w:rPr>
          <w:rFonts w:ascii="Times New Roman" w:hAnsi="Times New Roman"/>
          <w:sz w:val="30"/>
          <w:szCs w:val="30"/>
        </w:rPr>
        <w:t xml:space="preserve"> при доведенном показателе – </w:t>
      </w:r>
      <w:r w:rsidRPr="00424061">
        <w:rPr>
          <w:rFonts w:ascii="Times New Roman" w:hAnsi="Times New Roman"/>
          <w:b/>
          <w:sz w:val="30"/>
          <w:szCs w:val="30"/>
        </w:rPr>
        <w:t>100,</w:t>
      </w:r>
      <w:r>
        <w:rPr>
          <w:rFonts w:ascii="Times New Roman" w:hAnsi="Times New Roman"/>
          <w:b/>
          <w:sz w:val="30"/>
          <w:szCs w:val="30"/>
        </w:rPr>
        <w:t>6</w:t>
      </w:r>
      <w:r w:rsidRPr="00424061">
        <w:rPr>
          <w:rFonts w:ascii="Times New Roman" w:hAnsi="Times New Roman"/>
          <w:b/>
          <w:sz w:val="30"/>
          <w:szCs w:val="30"/>
        </w:rPr>
        <w:t>%.</w:t>
      </w:r>
      <w:r>
        <w:rPr>
          <w:rFonts w:ascii="Times New Roman" w:hAnsi="Times New Roman"/>
          <w:sz w:val="30"/>
          <w:szCs w:val="30"/>
        </w:rPr>
        <w:t xml:space="preserve"> </w:t>
      </w:r>
    </w:p>
    <w:p w:rsidR="008263B4" w:rsidRDefault="008263B4" w:rsidP="008263B4">
      <w:pPr>
        <w:pStyle w:val="af9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По товарообороту общественного питания также положительная динамика </w:t>
      </w:r>
      <w:r w:rsidRPr="00424061">
        <w:rPr>
          <w:rFonts w:ascii="Times New Roman" w:hAnsi="Times New Roman"/>
          <w:b/>
          <w:sz w:val="30"/>
          <w:szCs w:val="30"/>
        </w:rPr>
        <w:t xml:space="preserve">+ </w:t>
      </w:r>
      <w:r>
        <w:rPr>
          <w:rFonts w:ascii="Times New Roman" w:hAnsi="Times New Roman"/>
          <w:b/>
          <w:sz w:val="30"/>
          <w:szCs w:val="30"/>
        </w:rPr>
        <w:t>4</w:t>
      </w:r>
      <w:r w:rsidRPr="00424061">
        <w:rPr>
          <w:rFonts w:ascii="Times New Roman" w:hAnsi="Times New Roman"/>
          <w:b/>
          <w:sz w:val="30"/>
          <w:szCs w:val="30"/>
        </w:rPr>
        <w:t>,</w:t>
      </w:r>
      <w:r>
        <w:rPr>
          <w:rFonts w:ascii="Times New Roman" w:hAnsi="Times New Roman"/>
          <w:b/>
          <w:sz w:val="30"/>
          <w:szCs w:val="30"/>
        </w:rPr>
        <w:t>5</w:t>
      </w:r>
      <w:r>
        <w:rPr>
          <w:rFonts w:ascii="Times New Roman" w:hAnsi="Times New Roman"/>
          <w:sz w:val="30"/>
          <w:szCs w:val="30"/>
        </w:rPr>
        <w:t>% к январю месяцу и +</w:t>
      </w:r>
      <w:r w:rsidRPr="003B14D4">
        <w:rPr>
          <w:rFonts w:ascii="Times New Roman" w:hAnsi="Times New Roman"/>
          <w:b/>
          <w:sz w:val="30"/>
          <w:szCs w:val="30"/>
        </w:rPr>
        <w:t>0,7 %</w:t>
      </w:r>
      <w:r>
        <w:rPr>
          <w:rFonts w:ascii="Times New Roman" w:hAnsi="Times New Roman"/>
          <w:sz w:val="30"/>
          <w:szCs w:val="30"/>
        </w:rPr>
        <w:t xml:space="preserve"> к январю-маю. </w:t>
      </w:r>
    </w:p>
    <w:p w:rsidR="00B04449" w:rsidRPr="00E77BFC" w:rsidRDefault="00B04449" w:rsidP="00B04449">
      <w:pPr>
        <w:ind w:firstLine="709"/>
        <w:jc w:val="both"/>
        <w:rPr>
          <w:sz w:val="30"/>
          <w:szCs w:val="30"/>
        </w:rPr>
      </w:pPr>
      <w:r w:rsidRPr="00E77BFC">
        <w:rPr>
          <w:sz w:val="30"/>
          <w:szCs w:val="30"/>
        </w:rPr>
        <w:t xml:space="preserve">Обеспечили темпы роста товарооборота общественного питания: </w:t>
      </w:r>
      <w:r>
        <w:rPr>
          <w:sz w:val="30"/>
          <w:szCs w:val="30"/>
        </w:rPr>
        <w:t>ТПУП «</w:t>
      </w:r>
      <w:proofErr w:type="spellStart"/>
      <w:r>
        <w:rPr>
          <w:sz w:val="30"/>
          <w:szCs w:val="30"/>
        </w:rPr>
        <w:t>Металлургторг</w:t>
      </w:r>
      <w:proofErr w:type="spellEnd"/>
      <w:r>
        <w:rPr>
          <w:sz w:val="30"/>
          <w:szCs w:val="30"/>
        </w:rPr>
        <w:t xml:space="preserve">» </w:t>
      </w:r>
      <w:r w:rsidRPr="00424061">
        <w:rPr>
          <w:b/>
          <w:sz w:val="30"/>
          <w:szCs w:val="30"/>
        </w:rPr>
        <w:t>1</w:t>
      </w:r>
      <w:r>
        <w:rPr>
          <w:b/>
          <w:sz w:val="30"/>
          <w:szCs w:val="30"/>
        </w:rPr>
        <w:t>13</w:t>
      </w:r>
      <w:r w:rsidRPr="00424061">
        <w:rPr>
          <w:b/>
          <w:sz w:val="30"/>
          <w:szCs w:val="30"/>
        </w:rPr>
        <w:t>,</w:t>
      </w:r>
      <w:r>
        <w:rPr>
          <w:b/>
          <w:sz w:val="30"/>
          <w:szCs w:val="30"/>
        </w:rPr>
        <w:t>9</w:t>
      </w:r>
      <w:r>
        <w:rPr>
          <w:sz w:val="30"/>
          <w:szCs w:val="30"/>
        </w:rPr>
        <w:t xml:space="preserve">%, </w:t>
      </w:r>
      <w:proofErr w:type="spellStart"/>
      <w:r w:rsidRPr="00E77BFC">
        <w:rPr>
          <w:sz w:val="30"/>
          <w:szCs w:val="30"/>
        </w:rPr>
        <w:t>Жлобинское</w:t>
      </w:r>
      <w:proofErr w:type="spellEnd"/>
      <w:r w:rsidRPr="00E77BFC">
        <w:rPr>
          <w:sz w:val="30"/>
          <w:szCs w:val="30"/>
        </w:rPr>
        <w:t xml:space="preserve"> </w:t>
      </w:r>
      <w:proofErr w:type="spellStart"/>
      <w:r w:rsidRPr="00E77BFC">
        <w:rPr>
          <w:sz w:val="30"/>
          <w:szCs w:val="30"/>
        </w:rPr>
        <w:t>райпо</w:t>
      </w:r>
      <w:proofErr w:type="spellEnd"/>
      <w:r w:rsidRPr="00E77BFC">
        <w:rPr>
          <w:sz w:val="30"/>
          <w:szCs w:val="30"/>
        </w:rPr>
        <w:t xml:space="preserve"> </w:t>
      </w:r>
      <w:r w:rsidRPr="00424061">
        <w:rPr>
          <w:b/>
          <w:sz w:val="30"/>
          <w:szCs w:val="30"/>
        </w:rPr>
        <w:t>105,</w:t>
      </w:r>
      <w:r>
        <w:rPr>
          <w:b/>
          <w:sz w:val="30"/>
          <w:szCs w:val="30"/>
        </w:rPr>
        <w:t>2</w:t>
      </w:r>
      <w:r w:rsidRPr="00E77BFC">
        <w:rPr>
          <w:sz w:val="30"/>
          <w:szCs w:val="30"/>
        </w:rPr>
        <w:t>%</w:t>
      </w:r>
      <w:r>
        <w:rPr>
          <w:sz w:val="30"/>
          <w:szCs w:val="30"/>
        </w:rPr>
        <w:t>,</w:t>
      </w:r>
      <w:r w:rsidRPr="00E77BFC">
        <w:rPr>
          <w:sz w:val="30"/>
          <w:szCs w:val="30"/>
        </w:rPr>
        <w:t xml:space="preserve"> КТПУП «Школьник» </w:t>
      </w:r>
      <w:r w:rsidRPr="00424061">
        <w:rPr>
          <w:b/>
          <w:sz w:val="30"/>
          <w:szCs w:val="30"/>
        </w:rPr>
        <w:t>10</w:t>
      </w:r>
      <w:r>
        <w:rPr>
          <w:b/>
          <w:sz w:val="30"/>
          <w:szCs w:val="30"/>
        </w:rPr>
        <w:t>8</w:t>
      </w:r>
      <w:r w:rsidRPr="00424061">
        <w:rPr>
          <w:b/>
          <w:sz w:val="30"/>
          <w:szCs w:val="30"/>
        </w:rPr>
        <w:t>,</w:t>
      </w:r>
      <w:r>
        <w:rPr>
          <w:b/>
          <w:sz w:val="30"/>
          <w:szCs w:val="30"/>
        </w:rPr>
        <w:t>3</w:t>
      </w:r>
      <w:r w:rsidRPr="00E77BFC">
        <w:rPr>
          <w:sz w:val="30"/>
          <w:szCs w:val="30"/>
        </w:rPr>
        <w:t xml:space="preserve">%, </w:t>
      </w:r>
      <w:r>
        <w:rPr>
          <w:sz w:val="30"/>
          <w:szCs w:val="30"/>
        </w:rPr>
        <w:t>ОАО «</w:t>
      </w:r>
      <w:proofErr w:type="spellStart"/>
      <w:r>
        <w:rPr>
          <w:sz w:val="30"/>
          <w:szCs w:val="30"/>
        </w:rPr>
        <w:t>Визавиторг</w:t>
      </w:r>
      <w:proofErr w:type="spellEnd"/>
      <w:r>
        <w:rPr>
          <w:sz w:val="30"/>
          <w:szCs w:val="30"/>
        </w:rPr>
        <w:t xml:space="preserve">» </w:t>
      </w:r>
      <w:r w:rsidRPr="00424061">
        <w:rPr>
          <w:b/>
          <w:sz w:val="30"/>
          <w:szCs w:val="30"/>
        </w:rPr>
        <w:t>10</w:t>
      </w:r>
      <w:r>
        <w:rPr>
          <w:b/>
          <w:sz w:val="30"/>
          <w:szCs w:val="30"/>
        </w:rPr>
        <w:t>1</w:t>
      </w:r>
      <w:r w:rsidRPr="00424061">
        <w:rPr>
          <w:b/>
          <w:sz w:val="30"/>
          <w:szCs w:val="30"/>
        </w:rPr>
        <w:t>,</w:t>
      </w:r>
      <w:r>
        <w:rPr>
          <w:b/>
          <w:sz w:val="30"/>
          <w:szCs w:val="30"/>
        </w:rPr>
        <w:t>2</w:t>
      </w:r>
      <w:r>
        <w:rPr>
          <w:sz w:val="30"/>
          <w:szCs w:val="30"/>
        </w:rPr>
        <w:t xml:space="preserve">%, СП «Ресторан станции Жлобин» </w:t>
      </w:r>
      <w:r w:rsidRPr="00424061">
        <w:rPr>
          <w:b/>
          <w:sz w:val="30"/>
          <w:szCs w:val="30"/>
        </w:rPr>
        <w:t>10</w:t>
      </w:r>
      <w:r>
        <w:rPr>
          <w:b/>
          <w:sz w:val="30"/>
          <w:szCs w:val="30"/>
        </w:rPr>
        <w:t>1</w:t>
      </w:r>
      <w:r w:rsidRPr="00424061">
        <w:rPr>
          <w:b/>
          <w:sz w:val="30"/>
          <w:szCs w:val="30"/>
        </w:rPr>
        <w:t>,</w:t>
      </w:r>
      <w:r>
        <w:rPr>
          <w:b/>
          <w:sz w:val="30"/>
          <w:szCs w:val="30"/>
        </w:rPr>
        <w:t>3</w:t>
      </w:r>
      <w:r>
        <w:rPr>
          <w:sz w:val="30"/>
          <w:szCs w:val="30"/>
        </w:rPr>
        <w:t>%, ЧТПУП «</w:t>
      </w:r>
      <w:proofErr w:type="spellStart"/>
      <w:r>
        <w:rPr>
          <w:sz w:val="30"/>
          <w:szCs w:val="30"/>
        </w:rPr>
        <w:t>ЭкономМаркет</w:t>
      </w:r>
      <w:proofErr w:type="spellEnd"/>
      <w:r w:rsidRPr="00424061">
        <w:rPr>
          <w:b/>
          <w:sz w:val="30"/>
          <w:szCs w:val="30"/>
        </w:rPr>
        <w:t>» 1</w:t>
      </w:r>
      <w:r>
        <w:rPr>
          <w:b/>
          <w:sz w:val="30"/>
          <w:szCs w:val="30"/>
        </w:rPr>
        <w:t>4</w:t>
      </w:r>
      <w:r w:rsidRPr="00424061">
        <w:rPr>
          <w:b/>
          <w:sz w:val="30"/>
          <w:szCs w:val="30"/>
        </w:rPr>
        <w:t>0,</w:t>
      </w:r>
      <w:r>
        <w:rPr>
          <w:b/>
          <w:sz w:val="30"/>
          <w:szCs w:val="30"/>
        </w:rPr>
        <w:t>9</w:t>
      </w:r>
      <w:r>
        <w:rPr>
          <w:sz w:val="30"/>
          <w:szCs w:val="30"/>
        </w:rPr>
        <w:t>%,</w:t>
      </w:r>
    </w:p>
    <w:p w:rsidR="00B04449" w:rsidRDefault="00B04449" w:rsidP="00B04449">
      <w:pPr>
        <w:ind w:firstLine="709"/>
        <w:jc w:val="both"/>
        <w:rPr>
          <w:sz w:val="30"/>
          <w:szCs w:val="30"/>
        </w:rPr>
      </w:pPr>
      <w:r w:rsidRPr="00E77BFC">
        <w:rPr>
          <w:sz w:val="30"/>
          <w:szCs w:val="30"/>
        </w:rPr>
        <w:t xml:space="preserve">Не достиг 100% к уровню прошлого года ОАО «Компаньон» </w:t>
      </w:r>
      <w:r w:rsidRPr="00424061">
        <w:rPr>
          <w:b/>
          <w:sz w:val="30"/>
          <w:szCs w:val="30"/>
        </w:rPr>
        <w:t>9</w:t>
      </w:r>
      <w:r>
        <w:rPr>
          <w:b/>
          <w:sz w:val="30"/>
          <w:szCs w:val="30"/>
        </w:rPr>
        <w:t>7</w:t>
      </w:r>
      <w:r w:rsidRPr="00424061">
        <w:rPr>
          <w:b/>
          <w:sz w:val="30"/>
          <w:szCs w:val="30"/>
        </w:rPr>
        <w:t>,</w:t>
      </w:r>
      <w:r>
        <w:rPr>
          <w:b/>
          <w:sz w:val="30"/>
          <w:szCs w:val="30"/>
        </w:rPr>
        <w:t>6</w:t>
      </w:r>
      <w:r w:rsidRPr="00E77BFC">
        <w:rPr>
          <w:sz w:val="30"/>
          <w:szCs w:val="30"/>
        </w:rPr>
        <w:t xml:space="preserve"> %</w:t>
      </w:r>
      <w:r>
        <w:rPr>
          <w:sz w:val="30"/>
          <w:szCs w:val="30"/>
        </w:rPr>
        <w:t>.</w:t>
      </w:r>
    </w:p>
    <w:p w:rsidR="000F37FD" w:rsidRDefault="000F37FD" w:rsidP="000F37FD">
      <w:pPr>
        <w:spacing w:line="360" w:lineRule="auto"/>
        <w:ind w:firstLine="709"/>
        <w:jc w:val="both"/>
        <w:rPr>
          <w:sz w:val="30"/>
          <w:szCs w:val="30"/>
        </w:rPr>
      </w:pPr>
    </w:p>
    <w:p w:rsidR="00F21300" w:rsidRDefault="00F21300" w:rsidP="00F21300">
      <w:pPr>
        <w:tabs>
          <w:tab w:val="left" w:pos="6804"/>
        </w:tabs>
        <w:jc w:val="right"/>
        <w:rPr>
          <w:sz w:val="22"/>
          <w:szCs w:val="22"/>
        </w:rPr>
      </w:pPr>
      <w:r w:rsidRPr="00F21300">
        <w:rPr>
          <w:sz w:val="22"/>
          <w:szCs w:val="22"/>
        </w:rPr>
        <w:t xml:space="preserve">Отдел идеологической работы, </w:t>
      </w:r>
    </w:p>
    <w:p w:rsidR="00F21300" w:rsidRDefault="00F21300" w:rsidP="00F21300">
      <w:pPr>
        <w:tabs>
          <w:tab w:val="left" w:pos="6804"/>
        </w:tabs>
        <w:jc w:val="right"/>
        <w:rPr>
          <w:sz w:val="22"/>
          <w:szCs w:val="22"/>
        </w:rPr>
      </w:pPr>
      <w:r w:rsidRPr="00F21300">
        <w:rPr>
          <w:sz w:val="22"/>
          <w:szCs w:val="22"/>
        </w:rPr>
        <w:t xml:space="preserve">культуры и по делам </w:t>
      </w:r>
    </w:p>
    <w:p w:rsidR="00F21300" w:rsidRPr="00F21300" w:rsidRDefault="00F21300" w:rsidP="00F21300">
      <w:pPr>
        <w:tabs>
          <w:tab w:val="left" w:pos="6804"/>
        </w:tabs>
        <w:jc w:val="right"/>
        <w:rPr>
          <w:sz w:val="22"/>
          <w:szCs w:val="22"/>
        </w:rPr>
      </w:pPr>
      <w:r w:rsidRPr="00F21300">
        <w:rPr>
          <w:sz w:val="22"/>
          <w:szCs w:val="22"/>
        </w:rPr>
        <w:t>молодежи райисполкома</w:t>
      </w:r>
    </w:p>
    <w:p w:rsidR="000F37FD" w:rsidRDefault="00F21300" w:rsidP="00F21300">
      <w:pPr>
        <w:tabs>
          <w:tab w:val="left" w:pos="6804"/>
        </w:tabs>
        <w:jc w:val="right"/>
        <w:rPr>
          <w:sz w:val="30"/>
          <w:szCs w:val="30"/>
        </w:rPr>
      </w:pPr>
      <w:r>
        <w:rPr>
          <w:sz w:val="22"/>
          <w:szCs w:val="22"/>
        </w:rPr>
        <w:t xml:space="preserve">                                                                         </w:t>
      </w:r>
      <w:bookmarkStart w:id="0" w:name="_GoBack"/>
      <w:bookmarkEnd w:id="0"/>
      <w:r w:rsidRPr="00F21300">
        <w:rPr>
          <w:sz w:val="22"/>
          <w:szCs w:val="22"/>
        </w:rPr>
        <w:t>О</w:t>
      </w:r>
      <w:r w:rsidR="000F37FD" w:rsidRPr="00F21300">
        <w:rPr>
          <w:sz w:val="22"/>
          <w:szCs w:val="22"/>
        </w:rPr>
        <w:t>тдел экономики</w:t>
      </w:r>
      <w:r w:rsidRPr="00F21300">
        <w:rPr>
          <w:sz w:val="22"/>
          <w:szCs w:val="22"/>
        </w:rPr>
        <w:t xml:space="preserve"> райисполкома</w:t>
      </w:r>
      <w:r w:rsidR="000F37FD" w:rsidRPr="00F21300">
        <w:rPr>
          <w:sz w:val="22"/>
          <w:szCs w:val="22"/>
        </w:rPr>
        <w:tab/>
      </w:r>
    </w:p>
    <w:sectPr w:rsidR="000F37FD" w:rsidSect="00063324">
      <w:headerReference w:type="even" r:id="rId13"/>
      <w:headerReference w:type="default" r:id="rId14"/>
      <w:pgSz w:w="12240" w:h="15840"/>
      <w:pgMar w:top="426" w:right="900" w:bottom="709" w:left="1418" w:header="720" w:footer="720" w:gutter="0"/>
      <w:cols w:space="708"/>
      <w:noEndnote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41D" w:rsidRDefault="00EF641D">
      <w:r>
        <w:separator/>
      </w:r>
    </w:p>
  </w:endnote>
  <w:endnote w:type="continuationSeparator" w:id="0">
    <w:p w:rsidR="00EF641D" w:rsidRDefault="00EF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41D" w:rsidRDefault="00EF641D">
      <w:r>
        <w:separator/>
      </w:r>
    </w:p>
  </w:footnote>
  <w:footnote w:type="continuationSeparator" w:id="0">
    <w:p w:rsidR="00EF641D" w:rsidRDefault="00EF6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894" w:rsidRDefault="006E1894" w:rsidP="007749F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6E1894" w:rsidRDefault="006E189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894" w:rsidRDefault="006E1894" w:rsidP="007749F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1300">
      <w:rPr>
        <w:rStyle w:val="a6"/>
        <w:noProof/>
      </w:rPr>
      <w:t>10</w:t>
    </w:r>
    <w:r>
      <w:rPr>
        <w:rStyle w:val="a6"/>
      </w:rPr>
      <w:fldChar w:fldCharType="end"/>
    </w:r>
  </w:p>
  <w:p w:rsidR="006E1894" w:rsidRDefault="006E189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2AE0"/>
    <w:multiLevelType w:val="hybridMultilevel"/>
    <w:tmpl w:val="1F4C2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76BD8"/>
    <w:multiLevelType w:val="hybridMultilevel"/>
    <w:tmpl w:val="1B0AC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A16517"/>
    <w:multiLevelType w:val="hybridMultilevel"/>
    <w:tmpl w:val="39DC0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37676"/>
    <w:multiLevelType w:val="hybridMultilevel"/>
    <w:tmpl w:val="A8D44D8E"/>
    <w:lvl w:ilvl="0" w:tplc="D6AC145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49CFBB8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F52B6AA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A2A1226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B48AF86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6D26D00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BD60B02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6E4BA1E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5F04C64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9577319"/>
    <w:multiLevelType w:val="hybridMultilevel"/>
    <w:tmpl w:val="D188D7C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C8C10D4"/>
    <w:multiLevelType w:val="hybridMultilevel"/>
    <w:tmpl w:val="8CC4C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A0D05"/>
    <w:multiLevelType w:val="hybridMultilevel"/>
    <w:tmpl w:val="D44AAF56"/>
    <w:lvl w:ilvl="0" w:tplc="6C42A2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523075"/>
    <w:multiLevelType w:val="hybridMultilevel"/>
    <w:tmpl w:val="5B4E3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C076B1"/>
    <w:multiLevelType w:val="hybridMultilevel"/>
    <w:tmpl w:val="40BA95F6"/>
    <w:lvl w:ilvl="0" w:tplc="1AEE7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6F49D1"/>
    <w:multiLevelType w:val="hybridMultilevel"/>
    <w:tmpl w:val="ABA0CE80"/>
    <w:lvl w:ilvl="0" w:tplc="DDB28FE4">
      <w:start w:val="1"/>
      <w:numFmt w:val="decimal"/>
      <w:lvlText w:val="%1."/>
      <w:lvlJc w:val="left"/>
      <w:pPr>
        <w:ind w:left="1560" w:hanging="81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2996128D"/>
    <w:multiLevelType w:val="hybridMultilevel"/>
    <w:tmpl w:val="924E43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2E21B0"/>
    <w:multiLevelType w:val="hybridMultilevel"/>
    <w:tmpl w:val="ADFE5D90"/>
    <w:lvl w:ilvl="0" w:tplc="E72ADF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0111"/>
    <w:multiLevelType w:val="hybridMultilevel"/>
    <w:tmpl w:val="5A3E9210"/>
    <w:lvl w:ilvl="0" w:tplc="F0AEDB5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1BF6EE1"/>
    <w:multiLevelType w:val="hybridMultilevel"/>
    <w:tmpl w:val="A0542EAC"/>
    <w:lvl w:ilvl="0" w:tplc="FBB4F190">
      <w:start w:val="1"/>
      <w:numFmt w:val="decimal"/>
      <w:lvlText w:val="%1."/>
      <w:lvlJc w:val="left"/>
      <w:pPr>
        <w:ind w:left="11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4DBA1A21"/>
    <w:multiLevelType w:val="hybridMultilevel"/>
    <w:tmpl w:val="8BD27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430460"/>
    <w:multiLevelType w:val="hybridMultilevel"/>
    <w:tmpl w:val="02666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5834ED"/>
    <w:multiLevelType w:val="hybridMultilevel"/>
    <w:tmpl w:val="C01A399C"/>
    <w:lvl w:ilvl="0" w:tplc="4F6687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2FB122B"/>
    <w:multiLevelType w:val="hybridMultilevel"/>
    <w:tmpl w:val="6352A962"/>
    <w:lvl w:ilvl="0" w:tplc="B05EB6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A6CF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1A8E2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88463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F083E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928DA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1440B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9CC74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76AE3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C07A6F"/>
    <w:multiLevelType w:val="hybridMultilevel"/>
    <w:tmpl w:val="4AB6AF9C"/>
    <w:lvl w:ilvl="0" w:tplc="041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150" w:hanging="360"/>
      </w:pPr>
      <w:rPr>
        <w:rFonts w:ascii="Wingdings" w:hAnsi="Wingdings" w:hint="default"/>
      </w:rPr>
    </w:lvl>
  </w:abstractNum>
  <w:abstractNum w:abstractNumId="19">
    <w:nsid w:val="6CD864EC"/>
    <w:multiLevelType w:val="hybridMultilevel"/>
    <w:tmpl w:val="0BC00B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D1C27E9"/>
    <w:multiLevelType w:val="hybridMultilevel"/>
    <w:tmpl w:val="7D8CFEA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7421544B"/>
    <w:multiLevelType w:val="hybridMultilevel"/>
    <w:tmpl w:val="117C3C48"/>
    <w:lvl w:ilvl="0" w:tplc="CF8C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7887E65"/>
    <w:multiLevelType w:val="hybridMultilevel"/>
    <w:tmpl w:val="1F324D3E"/>
    <w:lvl w:ilvl="0" w:tplc="B3CE8FC0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7AB65FFC"/>
    <w:multiLevelType w:val="hybridMultilevel"/>
    <w:tmpl w:val="79B81270"/>
    <w:lvl w:ilvl="0" w:tplc="981E3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3"/>
  </w:num>
  <w:num w:numId="4">
    <w:abstractNumId w:val="20"/>
  </w:num>
  <w:num w:numId="5">
    <w:abstractNumId w:val="18"/>
  </w:num>
  <w:num w:numId="6">
    <w:abstractNumId w:val="8"/>
  </w:num>
  <w:num w:numId="7">
    <w:abstractNumId w:val="1"/>
  </w:num>
  <w:num w:numId="8">
    <w:abstractNumId w:val="2"/>
  </w:num>
  <w:num w:numId="9">
    <w:abstractNumId w:val="14"/>
  </w:num>
  <w:num w:numId="10">
    <w:abstractNumId w:val="12"/>
  </w:num>
  <w:num w:numId="11">
    <w:abstractNumId w:val="9"/>
  </w:num>
  <w:num w:numId="12">
    <w:abstractNumId w:val="13"/>
  </w:num>
  <w:num w:numId="13">
    <w:abstractNumId w:val="22"/>
  </w:num>
  <w:num w:numId="14">
    <w:abstractNumId w:val="11"/>
  </w:num>
  <w:num w:numId="15">
    <w:abstractNumId w:val="15"/>
  </w:num>
  <w:num w:numId="16">
    <w:abstractNumId w:val="7"/>
  </w:num>
  <w:num w:numId="17">
    <w:abstractNumId w:val="5"/>
  </w:num>
  <w:num w:numId="18">
    <w:abstractNumId w:val="4"/>
  </w:num>
  <w:num w:numId="19">
    <w:abstractNumId w:val="19"/>
  </w:num>
  <w:num w:numId="20">
    <w:abstractNumId w:val="21"/>
  </w:num>
  <w:num w:numId="21">
    <w:abstractNumId w:val="3"/>
  </w:num>
  <w:num w:numId="22">
    <w:abstractNumId w:val="0"/>
  </w:num>
  <w:num w:numId="23">
    <w:abstractNumId w:val="17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896"/>
    <w:rsid w:val="0000299A"/>
    <w:rsid w:val="00002B7A"/>
    <w:rsid w:val="00002CBB"/>
    <w:rsid w:val="00003062"/>
    <w:rsid w:val="00010734"/>
    <w:rsid w:val="00010CA5"/>
    <w:rsid w:val="000122C1"/>
    <w:rsid w:val="000165BD"/>
    <w:rsid w:val="00017017"/>
    <w:rsid w:val="000205E7"/>
    <w:rsid w:val="00021E5C"/>
    <w:rsid w:val="00023873"/>
    <w:rsid w:val="00024F15"/>
    <w:rsid w:val="00027BB9"/>
    <w:rsid w:val="000311B8"/>
    <w:rsid w:val="00031FF3"/>
    <w:rsid w:val="00032B9F"/>
    <w:rsid w:val="00033D63"/>
    <w:rsid w:val="0003502F"/>
    <w:rsid w:val="00037182"/>
    <w:rsid w:val="000410C1"/>
    <w:rsid w:val="000412BF"/>
    <w:rsid w:val="0004327A"/>
    <w:rsid w:val="0004333A"/>
    <w:rsid w:val="000440D4"/>
    <w:rsid w:val="0004444B"/>
    <w:rsid w:val="00047F6F"/>
    <w:rsid w:val="00052B3B"/>
    <w:rsid w:val="00052D02"/>
    <w:rsid w:val="00054271"/>
    <w:rsid w:val="00054FB7"/>
    <w:rsid w:val="00055586"/>
    <w:rsid w:val="00055C1F"/>
    <w:rsid w:val="0006025F"/>
    <w:rsid w:val="00063324"/>
    <w:rsid w:val="00063DA5"/>
    <w:rsid w:val="0006714D"/>
    <w:rsid w:val="0007001E"/>
    <w:rsid w:val="000721BA"/>
    <w:rsid w:val="00073428"/>
    <w:rsid w:val="00073A62"/>
    <w:rsid w:val="00074808"/>
    <w:rsid w:val="0007598B"/>
    <w:rsid w:val="00075E75"/>
    <w:rsid w:val="000778A5"/>
    <w:rsid w:val="00077A36"/>
    <w:rsid w:val="00081B27"/>
    <w:rsid w:val="0008217C"/>
    <w:rsid w:val="0008378C"/>
    <w:rsid w:val="00083EB6"/>
    <w:rsid w:val="00085FD3"/>
    <w:rsid w:val="00086721"/>
    <w:rsid w:val="00086A2A"/>
    <w:rsid w:val="000874C8"/>
    <w:rsid w:val="00087A49"/>
    <w:rsid w:val="00092389"/>
    <w:rsid w:val="0009267F"/>
    <w:rsid w:val="00093728"/>
    <w:rsid w:val="000951C1"/>
    <w:rsid w:val="000966F8"/>
    <w:rsid w:val="00096952"/>
    <w:rsid w:val="0009756C"/>
    <w:rsid w:val="000A0620"/>
    <w:rsid w:val="000A0731"/>
    <w:rsid w:val="000A0C39"/>
    <w:rsid w:val="000A4050"/>
    <w:rsid w:val="000A440B"/>
    <w:rsid w:val="000A49C8"/>
    <w:rsid w:val="000A58CC"/>
    <w:rsid w:val="000A6807"/>
    <w:rsid w:val="000A7727"/>
    <w:rsid w:val="000B4192"/>
    <w:rsid w:val="000B5210"/>
    <w:rsid w:val="000B5ACB"/>
    <w:rsid w:val="000B66D4"/>
    <w:rsid w:val="000B6D5A"/>
    <w:rsid w:val="000B760E"/>
    <w:rsid w:val="000B7BB3"/>
    <w:rsid w:val="000B7BD4"/>
    <w:rsid w:val="000C0F5F"/>
    <w:rsid w:val="000C1417"/>
    <w:rsid w:val="000C1AF2"/>
    <w:rsid w:val="000C2D89"/>
    <w:rsid w:val="000C3CF2"/>
    <w:rsid w:val="000C490C"/>
    <w:rsid w:val="000C53A3"/>
    <w:rsid w:val="000C5EDE"/>
    <w:rsid w:val="000C60B5"/>
    <w:rsid w:val="000C6A67"/>
    <w:rsid w:val="000C7C1E"/>
    <w:rsid w:val="000D002A"/>
    <w:rsid w:val="000D21C7"/>
    <w:rsid w:val="000D331D"/>
    <w:rsid w:val="000D38E8"/>
    <w:rsid w:val="000D4BA9"/>
    <w:rsid w:val="000D5C81"/>
    <w:rsid w:val="000D5D62"/>
    <w:rsid w:val="000E139D"/>
    <w:rsid w:val="000E2B75"/>
    <w:rsid w:val="000E4730"/>
    <w:rsid w:val="000E50B8"/>
    <w:rsid w:val="000E5169"/>
    <w:rsid w:val="000E5292"/>
    <w:rsid w:val="000E58C6"/>
    <w:rsid w:val="000E6119"/>
    <w:rsid w:val="000E7559"/>
    <w:rsid w:val="000E78BA"/>
    <w:rsid w:val="000F0F64"/>
    <w:rsid w:val="000F145C"/>
    <w:rsid w:val="000F37FD"/>
    <w:rsid w:val="000F46D4"/>
    <w:rsid w:val="000F63EB"/>
    <w:rsid w:val="000F6880"/>
    <w:rsid w:val="000F7153"/>
    <w:rsid w:val="000F7E67"/>
    <w:rsid w:val="0010065D"/>
    <w:rsid w:val="00100BCE"/>
    <w:rsid w:val="0010116A"/>
    <w:rsid w:val="001013AE"/>
    <w:rsid w:val="001027D8"/>
    <w:rsid w:val="001029B0"/>
    <w:rsid w:val="00104132"/>
    <w:rsid w:val="0010454A"/>
    <w:rsid w:val="0010473A"/>
    <w:rsid w:val="00104867"/>
    <w:rsid w:val="00106D65"/>
    <w:rsid w:val="00106FB5"/>
    <w:rsid w:val="001075A0"/>
    <w:rsid w:val="0011452D"/>
    <w:rsid w:val="00114D65"/>
    <w:rsid w:val="001150C5"/>
    <w:rsid w:val="00120406"/>
    <w:rsid w:val="00122065"/>
    <w:rsid w:val="0012312C"/>
    <w:rsid w:val="0012347A"/>
    <w:rsid w:val="00123DD5"/>
    <w:rsid w:val="00123DFB"/>
    <w:rsid w:val="00124DB0"/>
    <w:rsid w:val="00125C11"/>
    <w:rsid w:val="00126E05"/>
    <w:rsid w:val="00127B3E"/>
    <w:rsid w:val="00133A06"/>
    <w:rsid w:val="00133EF8"/>
    <w:rsid w:val="0013411C"/>
    <w:rsid w:val="001373C1"/>
    <w:rsid w:val="00140CA1"/>
    <w:rsid w:val="00141EDA"/>
    <w:rsid w:val="00143DC3"/>
    <w:rsid w:val="00144405"/>
    <w:rsid w:val="0014561A"/>
    <w:rsid w:val="001459C3"/>
    <w:rsid w:val="00145B04"/>
    <w:rsid w:val="001462CF"/>
    <w:rsid w:val="00146B47"/>
    <w:rsid w:val="00147A93"/>
    <w:rsid w:val="00150B06"/>
    <w:rsid w:val="00150D55"/>
    <w:rsid w:val="0015123F"/>
    <w:rsid w:val="001523E0"/>
    <w:rsid w:val="00152D9C"/>
    <w:rsid w:val="00153BA2"/>
    <w:rsid w:val="0015432C"/>
    <w:rsid w:val="00154C1D"/>
    <w:rsid w:val="00154C59"/>
    <w:rsid w:val="00154D1B"/>
    <w:rsid w:val="0015515C"/>
    <w:rsid w:val="0015671B"/>
    <w:rsid w:val="001628CE"/>
    <w:rsid w:val="00165163"/>
    <w:rsid w:val="001677DE"/>
    <w:rsid w:val="00170222"/>
    <w:rsid w:val="00170313"/>
    <w:rsid w:val="0017139B"/>
    <w:rsid w:val="00171A21"/>
    <w:rsid w:val="00173543"/>
    <w:rsid w:val="00173A10"/>
    <w:rsid w:val="00174586"/>
    <w:rsid w:val="00175810"/>
    <w:rsid w:val="00175CBD"/>
    <w:rsid w:val="00180142"/>
    <w:rsid w:val="00181AD5"/>
    <w:rsid w:val="001824F3"/>
    <w:rsid w:val="00183573"/>
    <w:rsid w:val="001841D1"/>
    <w:rsid w:val="00185260"/>
    <w:rsid w:val="0018528D"/>
    <w:rsid w:val="00186554"/>
    <w:rsid w:val="00187311"/>
    <w:rsid w:val="00190A65"/>
    <w:rsid w:val="00192E92"/>
    <w:rsid w:val="001935B8"/>
    <w:rsid w:val="00193742"/>
    <w:rsid w:val="00193A91"/>
    <w:rsid w:val="001942D3"/>
    <w:rsid w:val="0019469B"/>
    <w:rsid w:val="001A1902"/>
    <w:rsid w:val="001A2B38"/>
    <w:rsid w:val="001A59B3"/>
    <w:rsid w:val="001B1A8D"/>
    <w:rsid w:val="001B1B66"/>
    <w:rsid w:val="001B1DC7"/>
    <w:rsid w:val="001B2175"/>
    <w:rsid w:val="001B44BC"/>
    <w:rsid w:val="001B5BCC"/>
    <w:rsid w:val="001B6FEE"/>
    <w:rsid w:val="001C12E6"/>
    <w:rsid w:val="001C1666"/>
    <w:rsid w:val="001C1779"/>
    <w:rsid w:val="001C4A29"/>
    <w:rsid w:val="001C6E0A"/>
    <w:rsid w:val="001C6ED4"/>
    <w:rsid w:val="001D07B4"/>
    <w:rsid w:val="001D16A0"/>
    <w:rsid w:val="001D1BF3"/>
    <w:rsid w:val="001D27C5"/>
    <w:rsid w:val="001D42FC"/>
    <w:rsid w:val="001D4F0A"/>
    <w:rsid w:val="001D4F14"/>
    <w:rsid w:val="001D51E8"/>
    <w:rsid w:val="001D6889"/>
    <w:rsid w:val="001D7886"/>
    <w:rsid w:val="001D7B56"/>
    <w:rsid w:val="001E0DBA"/>
    <w:rsid w:val="001E0E0F"/>
    <w:rsid w:val="001E2413"/>
    <w:rsid w:val="001E3F4E"/>
    <w:rsid w:val="001E4F8E"/>
    <w:rsid w:val="001E7A77"/>
    <w:rsid w:val="001F21B4"/>
    <w:rsid w:val="001F2C4C"/>
    <w:rsid w:val="001F3091"/>
    <w:rsid w:val="001F3164"/>
    <w:rsid w:val="001F4231"/>
    <w:rsid w:val="001F6FF1"/>
    <w:rsid w:val="001F7260"/>
    <w:rsid w:val="001F7E09"/>
    <w:rsid w:val="00201097"/>
    <w:rsid w:val="00201B4B"/>
    <w:rsid w:val="0020227E"/>
    <w:rsid w:val="002024B4"/>
    <w:rsid w:val="00203252"/>
    <w:rsid w:val="00205C88"/>
    <w:rsid w:val="00206D84"/>
    <w:rsid w:val="00207F1E"/>
    <w:rsid w:val="002117DC"/>
    <w:rsid w:val="00214900"/>
    <w:rsid w:val="00216F9A"/>
    <w:rsid w:val="00222BE7"/>
    <w:rsid w:val="002233EA"/>
    <w:rsid w:val="002253BA"/>
    <w:rsid w:val="00226403"/>
    <w:rsid w:val="00226D7A"/>
    <w:rsid w:val="0023692C"/>
    <w:rsid w:val="00236CFB"/>
    <w:rsid w:val="00236FDE"/>
    <w:rsid w:val="002405C5"/>
    <w:rsid w:val="00241886"/>
    <w:rsid w:val="00242B36"/>
    <w:rsid w:val="00246A75"/>
    <w:rsid w:val="002472BE"/>
    <w:rsid w:val="00250256"/>
    <w:rsid w:val="002505B2"/>
    <w:rsid w:val="002519A8"/>
    <w:rsid w:val="002526E2"/>
    <w:rsid w:val="002533C8"/>
    <w:rsid w:val="002541F4"/>
    <w:rsid w:val="00254AA0"/>
    <w:rsid w:val="00254DFD"/>
    <w:rsid w:val="00256FCF"/>
    <w:rsid w:val="00257F16"/>
    <w:rsid w:val="002609BA"/>
    <w:rsid w:val="002648BE"/>
    <w:rsid w:val="00264917"/>
    <w:rsid w:val="002649FB"/>
    <w:rsid w:val="00265CB7"/>
    <w:rsid w:val="00267303"/>
    <w:rsid w:val="00267314"/>
    <w:rsid w:val="0027049A"/>
    <w:rsid w:val="00270E1B"/>
    <w:rsid w:val="0027421A"/>
    <w:rsid w:val="002752B5"/>
    <w:rsid w:val="002770D8"/>
    <w:rsid w:val="0028022F"/>
    <w:rsid w:val="00281309"/>
    <w:rsid w:val="00282604"/>
    <w:rsid w:val="002829C8"/>
    <w:rsid w:val="00283AE8"/>
    <w:rsid w:val="0028585C"/>
    <w:rsid w:val="002858A7"/>
    <w:rsid w:val="00286A58"/>
    <w:rsid w:val="002876C4"/>
    <w:rsid w:val="00287AAB"/>
    <w:rsid w:val="00292A80"/>
    <w:rsid w:val="00292D03"/>
    <w:rsid w:val="0029439C"/>
    <w:rsid w:val="002956BC"/>
    <w:rsid w:val="002972FA"/>
    <w:rsid w:val="002A0B9D"/>
    <w:rsid w:val="002A312E"/>
    <w:rsid w:val="002A3BDB"/>
    <w:rsid w:val="002A48DC"/>
    <w:rsid w:val="002A6410"/>
    <w:rsid w:val="002A742F"/>
    <w:rsid w:val="002A7C3B"/>
    <w:rsid w:val="002B227E"/>
    <w:rsid w:val="002B3286"/>
    <w:rsid w:val="002B5B3E"/>
    <w:rsid w:val="002B6726"/>
    <w:rsid w:val="002B7CD9"/>
    <w:rsid w:val="002C01A9"/>
    <w:rsid w:val="002C0203"/>
    <w:rsid w:val="002C37CF"/>
    <w:rsid w:val="002C5992"/>
    <w:rsid w:val="002C5CA2"/>
    <w:rsid w:val="002C6584"/>
    <w:rsid w:val="002D192F"/>
    <w:rsid w:val="002D1C74"/>
    <w:rsid w:val="002D2262"/>
    <w:rsid w:val="002D3048"/>
    <w:rsid w:val="002D47E5"/>
    <w:rsid w:val="002D6942"/>
    <w:rsid w:val="002E0759"/>
    <w:rsid w:val="002E1AAC"/>
    <w:rsid w:val="002E2658"/>
    <w:rsid w:val="002E2A65"/>
    <w:rsid w:val="002E2E34"/>
    <w:rsid w:val="002E37F7"/>
    <w:rsid w:val="002E5333"/>
    <w:rsid w:val="002E5FB3"/>
    <w:rsid w:val="002E6DB2"/>
    <w:rsid w:val="002E7DE8"/>
    <w:rsid w:val="002F0844"/>
    <w:rsid w:val="002F176A"/>
    <w:rsid w:val="002F1BB2"/>
    <w:rsid w:val="002F37E8"/>
    <w:rsid w:val="002F3D0F"/>
    <w:rsid w:val="002F41E0"/>
    <w:rsid w:val="002F4887"/>
    <w:rsid w:val="002F5047"/>
    <w:rsid w:val="002F5057"/>
    <w:rsid w:val="002F53FE"/>
    <w:rsid w:val="002F6001"/>
    <w:rsid w:val="002F73A7"/>
    <w:rsid w:val="002F75B7"/>
    <w:rsid w:val="0030119B"/>
    <w:rsid w:val="00301743"/>
    <w:rsid w:val="00302658"/>
    <w:rsid w:val="00303452"/>
    <w:rsid w:val="00303521"/>
    <w:rsid w:val="00304510"/>
    <w:rsid w:val="00305BD7"/>
    <w:rsid w:val="003074D4"/>
    <w:rsid w:val="003114F2"/>
    <w:rsid w:val="00312065"/>
    <w:rsid w:val="00314E8C"/>
    <w:rsid w:val="00315269"/>
    <w:rsid w:val="00316349"/>
    <w:rsid w:val="0031691E"/>
    <w:rsid w:val="003170EA"/>
    <w:rsid w:val="003176AE"/>
    <w:rsid w:val="003206F3"/>
    <w:rsid w:val="003208A5"/>
    <w:rsid w:val="00323056"/>
    <w:rsid w:val="003241B6"/>
    <w:rsid w:val="003245B0"/>
    <w:rsid w:val="00324744"/>
    <w:rsid w:val="003262FA"/>
    <w:rsid w:val="00326BEF"/>
    <w:rsid w:val="0032709C"/>
    <w:rsid w:val="00330E3C"/>
    <w:rsid w:val="00332379"/>
    <w:rsid w:val="00333DD5"/>
    <w:rsid w:val="003342BC"/>
    <w:rsid w:val="0033547C"/>
    <w:rsid w:val="0033594D"/>
    <w:rsid w:val="00336207"/>
    <w:rsid w:val="00337648"/>
    <w:rsid w:val="00337E68"/>
    <w:rsid w:val="00337F1C"/>
    <w:rsid w:val="00340F7B"/>
    <w:rsid w:val="00341F90"/>
    <w:rsid w:val="003440DA"/>
    <w:rsid w:val="003466D5"/>
    <w:rsid w:val="00346CEF"/>
    <w:rsid w:val="00347850"/>
    <w:rsid w:val="00347F3A"/>
    <w:rsid w:val="003513E6"/>
    <w:rsid w:val="00351B6B"/>
    <w:rsid w:val="003520F3"/>
    <w:rsid w:val="003535EE"/>
    <w:rsid w:val="00353B8F"/>
    <w:rsid w:val="00355474"/>
    <w:rsid w:val="00355E65"/>
    <w:rsid w:val="00357D89"/>
    <w:rsid w:val="00361903"/>
    <w:rsid w:val="00361AB3"/>
    <w:rsid w:val="0036225E"/>
    <w:rsid w:val="00362284"/>
    <w:rsid w:val="00363D6C"/>
    <w:rsid w:val="00364141"/>
    <w:rsid w:val="00365A06"/>
    <w:rsid w:val="003661AA"/>
    <w:rsid w:val="003661D6"/>
    <w:rsid w:val="00366E72"/>
    <w:rsid w:val="00367A00"/>
    <w:rsid w:val="00370C58"/>
    <w:rsid w:val="00372698"/>
    <w:rsid w:val="00376174"/>
    <w:rsid w:val="00377C0F"/>
    <w:rsid w:val="00382256"/>
    <w:rsid w:val="00382279"/>
    <w:rsid w:val="00382395"/>
    <w:rsid w:val="003834B3"/>
    <w:rsid w:val="00383540"/>
    <w:rsid w:val="0038436F"/>
    <w:rsid w:val="003846D5"/>
    <w:rsid w:val="003852EE"/>
    <w:rsid w:val="00385E88"/>
    <w:rsid w:val="00387027"/>
    <w:rsid w:val="003903E5"/>
    <w:rsid w:val="003912DF"/>
    <w:rsid w:val="0039716D"/>
    <w:rsid w:val="003A0E33"/>
    <w:rsid w:val="003A4CAC"/>
    <w:rsid w:val="003A7150"/>
    <w:rsid w:val="003A73F8"/>
    <w:rsid w:val="003A7644"/>
    <w:rsid w:val="003B0EE5"/>
    <w:rsid w:val="003B35B3"/>
    <w:rsid w:val="003B3CA4"/>
    <w:rsid w:val="003B41C1"/>
    <w:rsid w:val="003B4676"/>
    <w:rsid w:val="003B495E"/>
    <w:rsid w:val="003B6650"/>
    <w:rsid w:val="003C1200"/>
    <w:rsid w:val="003C16FF"/>
    <w:rsid w:val="003C28AB"/>
    <w:rsid w:val="003C2DFF"/>
    <w:rsid w:val="003C3E6F"/>
    <w:rsid w:val="003C4600"/>
    <w:rsid w:val="003C4B33"/>
    <w:rsid w:val="003C5391"/>
    <w:rsid w:val="003C6A75"/>
    <w:rsid w:val="003C6E7A"/>
    <w:rsid w:val="003C6F2C"/>
    <w:rsid w:val="003C75C6"/>
    <w:rsid w:val="003D2233"/>
    <w:rsid w:val="003D4977"/>
    <w:rsid w:val="003D7490"/>
    <w:rsid w:val="003E013E"/>
    <w:rsid w:val="003E084B"/>
    <w:rsid w:val="003E2EFD"/>
    <w:rsid w:val="003E5165"/>
    <w:rsid w:val="003E75BE"/>
    <w:rsid w:val="003F0034"/>
    <w:rsid w:val="003F0533"/>
    <w:rsid w:val="003F0FF4"/>
    <w:rsid w:val="003F10AC"/>
    <w:rsid w:val="003F1BE3"/>
    <w:rsid w:val="003F2909"/>
    <w:rsid w:val="003F35DB"/>
    <w:rsid w:val="003F3804"/>
    <w:rsid w:val="003F415C"/>
    <w:rsid w:val="003F44B0"/>
    <w:rsid w:val="003F513B"/>
    <w:rsid w:val="003F5B8C"/>
    <w:rsid w:val="003F6482"/>
    <w:rsid w:val="003F739A"/>
    <w:rsid w:val="00406F28"/>
    <w:rsid w:val="00407E6D"/>
    <w:rsid w:val="00411834"/>
    <w:rsid w:val="00411AAB"/>
    <w:rsid w:val="00415802"/>
    <w:rsid w:val="004175F7"/>
    <w:rsid w:val="00417D51"/>
    <w:rsid w:val="00422129"/>
    <w:rsid w:val="00424061"/>
    <w:rsid w:val="0042600A"/>
    <w:rsid w:val="00430171"/>
    <w:rsid w:val="00430280"/>
    <w:rsid w:val="00432A0C"/>
    <w:rsid w:val="00433667"/>
    <w:rsid w:val="00434652"/>
    <w:rsid w:val="0043589A"/>
    <w:rsid w:val="004375A7"/>
    <w:rsid w:val="00437FC2"/>
    <w:rsid w:val="004416FA"/>
    <w:rsid w:val="004434F7"/>
    <w:rsid w:val="004449AE"/>
    <w:rsid w:val="0044711E"/>
    <w:rsid w:val="00447165"/>
    <w:rsid w:val="00450462"/>
    <w:rsid w:val="00454100"/>
    <w:rsid w:val="004544DD"/>
    <w:rsid w:val="00455816"/>
    <w:rsid w:val="00455E19"/>
    <w:rsid w:val="00456D08"/>
    <w:rsid w:val="00456E0A"/>
    <w:rsid w:val="00461117"/>
    <w:rsid w:val="00461B42"/>
    <w:rsid w:val="004629F9"/>
    <w:rsid w:val="004641E6"/>
    <w:rsid w:val="004645F1"/>
    <w:rsid w:val="00464AAE"/>
    <w:rsid w:val="00464CE9"/>
    <w:rsid w:val="00465B99"/>
    <w:rsid w:val="00467021"/>
    <w:rsid w:val="00467CE7"/>
    <w:rsid w:val="00471642"/>
    <w:rsid w:val="00471DCF"/>
    <w:rsid w:val="00471E21"/>
    <w:rsid w:val="004737E9"/>
    <w:rsid w:val="00473D47"/>
    <w:rsid w:val="00474BD0"/>
    <w:rsid w:val="00475139"/>
    <w:rsid w:val="0047523C"/>
    <w:rsid w:val="00480AB2"/>
    <w:rsid w:val="00481553"/>
    <w:rsid w:val="00481E71"/>
    <w:rsid w:val="00483048"/>
    <w:rsid w:val="00483881"/>
    <w:rsid w:val="0048399C"/>
    <w:rsid w:val="00483F4B"/>
    <w:rsid w:val="00485687"/>
    <w:rsid w:val="00487E94"/>
    <w:rsid w:val="00487FAF"/>
    <w:rsid w:val="00490194"/>
    <w:rsid w:val="004904AF"/>
    <w:rsid w:val="00490D5B"/>
    <w:rsid w:val="00491020"/>
    <w:rsid w:val="00491D01"/>
    <w:rsid w:val="00492401"/>
    <w:rsid w:val="00493E0A"/>
    <w:rsid w:val="004945C7"/>
    <w:rsid w:val="00496145"/>
    <w:rsid w:val="00496665"/>
    <w:rsid w:val="004A03C6"/>
    <w:rsid w:val="004A262F"/>
    <w:rsid w:val="004A356E"/>
    <w:rsid w:val="004A4791"/>
    <w:rsid w:val="004A4829"/>
    <w:rsid w:val="004A4B0B"/>
    <w:rsid w:val="004A5515"/>
    <w:rsid w:val="004A59B1"/>
    <w:rsid w:val="004A7B46"/>
    <w:rsid w:val="004A7BB0"/>
    <w:rsid w:val="004B01B8"/>
    <w:rsid w:val="004B2BC4"/>
    <w:rsid w:val="004B4BA0"/>
    <w:rsid w:val="004B4E46"/>
    <w:rsid w:val="004B56B1"/>
    <w:rsid w:val="004B70AB"/>
    <w:rsid w:val="004C01B1"/>
    <w:rsid w:val="004C3C1A"/>
    <w:rsid w:val="004C4B02"/>
    <w:rsid w:val="004C4EF6"/>
    <w:rsid w:val="004C50EA"/>
    <w:rsid w:val="004C55A3"/>
    <w:rsid w:val="004D0064"/>
    <w:rsid w:val="004D00D5"/>
    <w:rsid w:val="004D0486"/>
    <w:rsid w:val="004D0AF2"/>
    <w:rsid w:val="004D0B2C"/>
    <w:rsid w:val="004D156F"/>
    <w:rsid w:val="004D21E9"/>
    <w:rsid w:val="004D327C"/>
    <w:rsid w:val="004D3984"/>
    <w:rsid w:val="004D405E"/>
    <w:rsid w:val="004D5B7F"/>
    <w:rsid w:val="004D6699"/>
    <w:rsid w:val="004D6732"/>
    <w:rsid w:val="004D7B46"/>
    <w:rsid w:val="004D7E73"/>
    <w:rsid w:val="004E16F3"/>
    <w:rsid w:val="004E19CA"/>
    <w:rsid w:val="004E246C"/>
    <w:rsid w:val="004E2596"/>
    <w:rsid w:val="004E2C10"/>
    <w:rsid w:val="004E7266"/>
    <w:rsid w:val="004F0BF8"/>
    <w:rsid w:val="004F1E20"/>
    <w:rsid w:val="004F2CBC"/>
    <w:rsid w:val="004F2D0F"/>
    <w:rsid w:val="004F4E79"/>
    <w:rsid w:val="004F50E5"/>
    <w:rsid w:val="004F54B8"/>
    <w:rsid w:val="004F67F3"/>
    <w:rsid w:val="004F6FF2"/>
    <w:rsid w:val="004F77EA"/>
    <w:rsid w:val="00501124"/>
    <w:rsid w:val="00501CF9"/>
    <w:rsid w:val="00502472"/>
    <w:rsid w:val="005029D8"/>
    <w:rsid w:val="00503D8C"/>
    <w:rsid w:val="00503E35"/>
    <w:rsid w:val="0050484F"/>
    <w:rsid w:val="005054D2"/>
    <w:rsid w:val="005070BA"/>
    <w:rsid w:val="0050752C"/>
    <w:rsid w:val="005112A3"/>
    <w:rsid w:val="0051168A"/>
    <w:rsid w:val="00513638"/>
    <w:rsid w:val="00513961"/>
    <w:rsid w:val="00513B68"/>
    <w:rsid w:val="00513E01"/>
    <w:rsid w:val="00513F2D"/>
    <w:rsid w:val="005141FA"/>
    <w:rsid w:val="00514A82"/>
    <w:rsid w:val="005151A3"/>
    <w:rsid w:val="00515C8F"/>
    <w:rsid w:val="0051688A"/>
    <w:rsid w:val="0051776E"/>
    <w:rsid w:val="0052052F"/>
    <w:rsid w:val="0052066B"/>
    <w:rsid w:val="00521485"/>
    <w:rsid w:val="00521776"/>
    <w:rsid w:val="00521EB0"/>
    <w:rsid w:val="00522DA9"/>
    <w:rsid w:val="00523764"/>
    <w:rsid w:val="00524C56"/>
    <w:rsid w:val="00524F46"/>
    <w:rsid w:val="005251DB"/>
    <w:rsid w:val="00525260"/>
    <w:rsid w:val="00526515"/>
    <w:rsid w:val="0052766E"/>
    <w:rsid w:val="005300C1"/>
    <w:rsid w:val="00530562"/>
    <w:rsid w:val="00530BE9"/>
    <w:rsid w:val="00533559"/>
    <w:rsid w:val="00533B33"/>
    <w:rsid w:val="00533BAA"/>
    <w:rsid w:val="00533BF2"/>
    <w:rsid w:val="00535301"/>
    <w:rsid w:val="0053567F"/>
    <w:rsid w:val="00536258"/>
    <w:rsid w:val="00536CD7"/>
    <w:rsid w:val="0053792F"/>
    <w:rsid w:val="00537E35"/>
    <w:rsid w:val="00537ECB"/>
    <w:rsid w:val="00542B25"/>
    <w:rsid w:val="005476D3"/>
    <w:rsid w:val="00547A73"/>
    <w:rsid w:val="00547A82"/>
    <w:rsid w:val="00552E10"/>
    <w:rsid w:val="00553B52"/>
    <w:rsid w:val="0055533A"/>
    <w:rsid w:val="005563BF"/>
    <w:rsid w:val="00556E19"/>
    <w:rsid w:val="00560203"/>
    <w:rsid w:val="00563C93"/>
    <w:rsid w:val="00564B6C"/>
    <w:rsid w:val="00566082"/>
    <w:rsid w:val="00570E1C"/>
    <w:rsid w:val="00571EDB"/>
    <w:rsid w:val="00572842"/>
    <w:rsid w:val="00573FD3"/>
    <w:rsid w:val="005740CE"/>
    <w:rsid w:val="00574779"/>
    <w:rsid w:val="00575261"/>
    <w:rsid w:val="005755B0"/>
    <w:rsid w:val="00575DB3"/>
    <w:rsid w:val="00576EFF"/>
    <w:rsid w:val="005777F2"/>
    <w:rsid w:val="00582BC8"/>
    <w:rsid w:val="00583714"/>
    <w:rsid w:val="0058683E"/>
    <w:rsid w:val="005912CB"/>
    <w:rsid w:val="0059177B"/>
    <w:rsid w:val="00592C54"/>
    <w:rsid w:val="005940B6"/>
    <w:rsid w:val="00596A36"/>
    <w:rsid w:val="005A05C4"/>
    <w:rsid w:val="005A0CCD"/>
    <w:rsid w:val="005A12F5"/>
    <w:rsid w:val="005A5186"/>
    <w:rsid w:val="005A6FA6"/>
    <w:rsid w:val="005B2D04"/>
    <w:rsid w:val="005B36CB"/>
    <w:rsid w:val="005B3AB0"/>
    <w:rsid w:val="005B43C7"/>
    <w:rsid w:val="005B5BAB"/>
    <w:rsid w:val="005B5C4B"/>
    <w:rsid w:val="005B641C"/>
    <w:rsid w:val="005B7D0D"/>
    <w:rsid w:val="005C1CF9"/>
    <w:rsid w:val="005C28C8"/>
    <w:rsid w:val="005C42D1"/>
    <w:rsid w:val="005D09B8"/>
    <w:rsid w:val="005D2471"/>
    <w:rsid w:val="005D285F"/>
    <w:rsid w:val="005D545A"/>
    <w:rsid w:val="005D6933"/>
    <w:rsid w:val="005E0887"/>
    <w:rsid w:val="005E20DC"/>
    <w:rsid w:val="005E2211"/>
    <w:rsid w:val="005E36CF"/>
    <w:rsid w:val="005E4C85"/>
    <w:rsid w:val="005E6A1F"/>
    <w:rsid w:val="005E778C"/>
    <w:rsid w:val="005F1CA9"/>
    <w:rsid w:val="005F2410"/>
    <w:rsid w:val="005F2DC1"/>
    <w:rsid w:val="005F44C8"/>
    <w:rsid w:val="005F5586"/>
    <w:rsid w:val="005F5A61"/>
    <w:rsid w:val="00602C31"/>
    <w:rsid w:val="006035BE"/>
    <w:rsid w:val="00603CC9"/>
    <w:rsid w:val="00605CAB"/>
    <w:rsid w:val="0060662C"/>
    <w:rsid w:val="00606B16"/>
    <w:rsid w:val="00606E48"/>
    <w:rsid w:val="00611E86"/>
    <w:rsid w:val="00612C3C"/>
    <w:rsid w:val="006132C4"/>
    <w:rsid w:val="00614FA2"/>
    <w:rsid w:val="00615449"/>
    <w:rsid w:val="00615C08"/>
    <w:rsid w:val="00615D04"/>
    <w:rsid w:val="0061618B"/>
    <w:rsid w:val="00617568"/>
    <w:rsid w:val="00620075"/>
    <w:rsid w:val="0062016D"/>
    <w:rsid w:val="006224A2"/>
    <w:rsid w:val="00623441"/>
    <w:rsid w:val="006246BD"/>
    <w:rsid w:val="00624725"/>
    <w:rsid w:val="00624BAF"/>
    <w:rsid w:val="0063216E"/>
    <w:rsid w:val="00633451"/>
    <w:rsid w:val="00634AD1"/>
    <w:rsid w:val="0063581F"/>
    <w:rsid w:val="00635A17"/>
    <w:rsid w:val="00636DDD"/>
    <w:rsid w:val="006427E8"/>
    <w:rsid w:val="00644BA2"/>
    <w:rsid w:val="0064515C"/>
    <w:rsid w:val="00645DC1"/>
    <w:rsid w:val="00646D28"/>
    <w:rsid w:val="00647901"/>
    <w:rsid w:val="00650E6E"/>
    <w:rsid w:val="00651562"/>
    <w:rsid w:val="00651F15"/>
    <w:rsid w:val="006564FA"/>
    <w:rsid w:val="00657BA9"/>
    <w:rsid w:val="006609BB"/>
    <w:rsid w:val="00664B50"/>
    <w:rsid w:val="00665016"/>
    <w:rsid w:val="0066772E"/>
    <w:rsid w:val="0067195A"/>
    <w:rsid w:val="00671E10"/>
    <w:rsid w:val="006730EF"/>
    <w:rsid w:val="00673DA9"/>
    <w:rsid w:val="0067664F"/>
    <w:rsid w:val="00676C4E"/>
    <w:rsid w:val="0067788D"/>
    <w:rsid w:val="00680D99"/>
    <w:rsid w:val="00681AC2"/>
    <w:rsid w:val="00682954"/>
    <w:rsid w:val="00684A85"/>
    <w:rsid w:val="00684C6F"/>
    <w:rsid w:val="006859C8"/>
    <w:rsid w:val="006865D2"/>
    <w:rsid w:val="00687B2F"/>
    <w:rsid w:val="00692060"/>
    <w:rsid w:val="0069263E"/>
    <w:rsid w:val="00692A38"/>
    <w:rsid w:val="00693AC9"/>
    <w:rsid w:val="00694540"/>
    <w:rsid w:val="0069512E"/>
    <w:rsid w:val="006953D4"/>
    <w:rsid w:val="006961AF"/>
    <w:rsid w:val="00696599"/>
    <w:rsid w:val="00697113"/>
    <w:rsid w:val="006A052B"/>
    <w:rsid w:val="006A0541"/>
    <w:rsid w:val="006A0F0F"/>
    <w:rsid w:val="006A121B"/>
    <w:rsid w:val="006A3162"/>
    <w:rsid w:val="006A42B5"/>
    <w:rsid w:val="006A5061"/>
    <w:rsid w:val="006A66AC"/>
    <w:rsid w:val="006B2A68"/>
    <w:rsid w:val="006B2E18"/>
    <w:rsid w:val="006B3FD8"/>
    <w:rsid w:val="006B4692"/>
    <w:rsid w:val="006B4A78"/>
    <w:rsid w:val="006B51F9"/>
    <w:rsid w:val="006B5B06"/>
    <w:rsid w:val="006B6E3D"/>
    <w:rsid w:val="006C1304"/>
    <w:rsid w:val="006C2F2D"/>
    <w:rsid w:val="006C3EBF"/>
    <w:rsid w:val="006C4B3F"/>
    <w:rsid w:val="006C55F3"/>
    <w:rsid w:val="006C5DEA"/>
    <w:rsid w:val="006D0D29"/>
    <w:rsid w:val="006D185E"/>
    <w:rsid w:val="006D49D3"/>
    <w:rsid w:val="006D59AE"/>
    <w:rsid w:val="006D648B"/>
    <w:rsid w:val="006D6C80"/>
    <w:rsid w:val="006D6FE1"/>
    <w:rsid w:val="006D704F"/>
    <w:rsid w:val="006E0136"/>
    <w:rsid w:val="006E1894"/>
    <w:rsid w:val="006E19B7"/>
    <w:rsid w:val="006E25DD"/>
    <w:rsid w:val="006E3D3A"/>
    <w:rsid w:val="006E4841"/>
    <w:rsid w:val="006E4E43"/>
    <w:rsid w:val="006E597A"/>
    <w:rsid w:val="006E5D33"/>
    <w:rsid w:val="006E5DCE"/>
    <w:rsid w:val="006E797C"/>
    <w:rsid w:val="006F0690"/>
    <w:rsid w:val="006F15BF"/>
    <w:rsid w:val="006F3109"/>
    <w:rsid w:val="006F40B8"/>
    <w:rsid w:val="006F41D6"/>
    <w:rsid w:val="006F570A"/>
    <w:rsid w:val="006F5E1A"/>
    <w:rsid w:val="007012F1"/>
    <w:rsid w:val="00701CEA"/>
    <w:rsid w:val="00703800"/>
    <w:rsid w:val="00704836"/>
    <w:rsid w:val="00704DA9"/>
    <w:rsid w:val="00705352"/>
    <w:rsid w:val="00706418"/>
    <w:rsid w:val="007116FD"/>
    <w:rsid w:val="00713978"/>
    <w:rsid w:val="007165B2"/>
    <w:rsid w:val="007167D0"/>
    <w:rsid w:val="00717608"/>
    <w:rsid w:val="00717905"/>
    <w:rsid w:val="00721075"/>
    <w:rsid w:val="007225EF"/>
    <w:rsid w:val="0072345C"/>
    <w:rsid w:val="007255A8"/>
    <w:rsid w:val="00726764"/>
    <w:rsid w:val="007268B0"/>
    <w:rsid w:val="00727A43"/>
    <w:rsid w:val="00730815"/>
    <w:rsid w:val="00733692"/>
    <w:rsid w:val="00733821"/>
    <w:rsid w:val="00733B78"/>
    <w:rsid w:val="0073685B"/>
    <w:rsid w:val="00736E36"/>
    <w:rsid w:val="0074046F"/>
    <w:rsid w:val="00740F9D"/>
    <w:rsid w:val="00741A09"/>
    <w:rsid w:val="007424AA"/>
    <w:rsid w:val="00743BFE"/>
    <w:rsid w:val="00745BEE"/>
    <w:rsid w:val="00746004"/>
    <w:rsid w:val="00747762"/>
    <w:rsid w:val="00747812"/>
    <w:rsid w:val="00753668"/>
    <w:rsid w:val="0075388E"/>
    <w:rsid w:val="007578C4"/>
    <w:rsid w:val="00757ADB"/>
    <w:rsid w:val="00760DE7"/>
    <w:rsid w:val="00761B8E"/>
    <w:rsid w:val="007648FD"/>
    <w:rsid w:val="00764D7B"/>
    <w:rsid w:val="0076664C"/>
    <w:rsid w:val="007669D5"/>
    <w:rsid w:val="00766CD8"/>
    <w:rsid w:val="00770AF4"/>
    <w:rsid w:val="00770FA5"/>
    <w:rsid w:val="00772094"/>
    <w:rsid w:val="007727E7"/>
    <w:rsid w:val="00772A52"/>
    <w:rsid w:val="007738D2"/>
    <w:rsid w:val="0077414A"/>
    <w:rsid w:val="007749F4"/>
    <w:rsid w:val="00774A71"/>
    <w:rsid w:val="00775290"/>
    <w:rsid w:val="00775E56"/>
    <w:rsid w:val="00776290"/>
    <w:rsid w:val="0078288F"/>
    <w:rsid w:val="00783A26"/>
    <w:rsid w:val="00784638"/>
    <w:rsid w:val="00787F48"/>
    <w:rsid w:val="00790EAC"/>
    <w:rsid w:val="00793C32"/>
    <w:rsid w:val="00795261"/>
    <w:rsid w:val="007A3896"/>
    <w:rsid w:val="007A42E8"/>
    <w:rsid w:val="007A628B"/>
    <w:rsid w:val="007B0B18"/>
    <w:rsid w:val="007B1C01"/>
    <w:rsid w:val="007B218A"/>
    <w:rsid w:val="007B3DBA"/>
    <w:rsid w:val="007B4965"/>
    <w:rsid w:val="007B50A7"/>
    <w:rsid w:val="007B5907"/>
    <w:rsid w:val="007C04A8"/>
    <w:rsid w:val="007C095D"/>
    <w:rsid w:val="007C0A1E"/>
    <w:rsid w:val="007C22E1"/>
    <w:rsid w:val="007C276E"/>
    <w:rsid w:val="007C2AD8"/>
    <w:rsid w:val="007C3315"/>
    <w:rsid w:val="007C3F06"/>
    <w:rsid w:val="007C657D"/>
    <w:rsid w:val="007C760E"/>
    <w:rsid w:val="007D06C2"/>
    <w:rsid w:val="007D2103"/>
    <w:rsid w:val="007D2647"/>
    <w:rsid w:val="007D2685"/>
    <w:rsid w:val="007D2E6E"/>
    <w:rsid w:val="007D3898"/>
    <w:rsid w:val="007D43FC"/>
    <w:rsid w:val="007D59CE"/>
    <w:rsid w:val="007D5AF0"/>
    <w:rsid w:val="007E0BBB"/>
    <w:rsid w:val="007E1957"/>
    <w:rsid w:val="007E2FEE"/>
    <w:rsid w:val="007E3A5B"/>
    <w:rsid w:val="007E3FC7"/>
    <w:rsid w:val="007E5589"/>
    <w:rsid w:val="007E59FD"/>
    <w:rsid w:val="007E65C1"/>
    <w:rsid w:val="007E7E6D"/>
    <w:rsid w:val="007F0C6C"/>
    <w:rsid w:val="007F199A"/>
    <w:rsid w:val="007F2539"/>
    <w:rsid w:val="007F329A"/>
    <w:rsid w:val="007F628C"/>
    <w:rsid w:val="0080071A"/>
    <w:rsid w:val="008017AD"/>
    <w:rsid w:val="00802BB3"/>
    <w:rsid w:val="00805200"/>
    <w:rsid w:val="00805B07"/>
    <w:rsid w:val="008105D0"/>
    <w:rsid w:val="00810F52"/>
    <w:rsid w:val="00811EAA"/>
    <w:rsid w:val="0081258E"/>
    <w:rsid w:val="00812FD4"/>
    <w:rsid w:val="00815184"/>
    <w:rsid w:val="00816F7B"/>
    <w:rsid w:val="0082090A"/>
    <w:rsid w:val="00822CC4"/>
    <w:rsid w:val="0082386E"/>
    <w:rsid w:val="0082547B"/>
    <w:rsid w:val="0082586F"/>
    <w:rsid w:val="00825B61"/>
    <w:rsid w:val="008263B4"/>
    <w:rsid w:val="0083149F"/>
    <w:rsid w:val="00833EA8"/>
    <w:rsid w:val="008357E9"/>
    <w:rsid w:val="00835A15"/>
    <w:rsid w:val="00836B74"/>
    <w:rsid w:val="00840731"/>
    <w:rsid w:val="00840D1E"/>
    <w:rsid w:val="00841B4B"/>
    <w:rsid w:val="00842C77"/>
    <w:rsid w:val="00843FA9"/>
    <w:rsid w:val="00844536"/>
    <w:rsid w:val="008457C9"/>
    <w:rsid w:val="0084722F"/>
    <w:rsid w:val="0085292D"/>
    <w:rsid w:val="00852EAC"/>
    <w:rsid w:val="00855D89"/>
    <w:rsid w:val="00857590"/>
    <w:rsid w:val="008578DD"/>
    <w:rsid w:val="00861496"/>
    <w:rsid w:val="00863901"/>
    <w:rsid w:val="008639E0"/>
    <w:rsid w:val="00863D80"/>
    <w:rsid w:val="008642AC"/>
    <w:rsid w:val="008704DD"/>
    <w:rsid w:val="008722E0"/>
    <w:rsid w:val="00872AF4"/>
    <w:rsid w:val="0087506B"/>
    <w:rsid w:val="0088120E"/>
    <w:rsid w:val="00882172"/>
    <w:rsid w:val="00882230"/>
    <w:rsid w:val="00882449"/>
    <w:rsid w:val="008828CF"/>
    <w:rsid w:val="00882FC5"/>
    <w:rsid w:val="0088313D"/>
    <w:rsid w:val="00887196"/>
    <w:rsid w:val="00887C63"/>
    <w:rsid w:val="00891CD4"/>
    <w:rsid w:val="00892567"/>
    <w:rsid w:val="00892899"/>
    <w:rsid w:val="008930EE"/>
    <w:rsid w:val="00894252"/>
    <w:rsid w:val="00894710"/>
    <w:rsid w:val="00894C60"/>
    <w:rsid w:val="0089580C"/>
    <w:rsid w:val="00896BCC"/>
    <w:rsid w:val="00896F70"/>
    <w:rsid w:val="008978FE"/>
    <w:rsid w:val="008A0B13"/>
    <w:rsid w:val="008A4D4C"/>
    <w:rsid w:val="008A5A97"/>
    <w:rsid w:val="008A5AFA"/>
    <w:rsid w:val="008A5EA7"/>
    <w:rsid w:val="008A5FBF"/>
    <w:rsid w:val="008A630D"/>
    <w:rsid w:val="008A68D4"/>
    <w:rsid w:val="008A6986"/>
    <w:rsid w:val="008B02F7"/>
    <w:rsid w:val="008B1582"/>
    <w:rsid w:val="008B169E"/>
    <w:rsid w:val="008B3F5D"/>
    <w:rsid w:val="008B52A5"/>
    <w:rsid w:val="008B7809"/>
    <w:rsid w:val="008C01ED"/>
    <w:rsid w:val="008C0D43"/>
    <w:rsid w:val="008C18AC"/>
    <w:rsid w:val="008C1A38"/>
    <w:rsid w:val="008C20B0"/>
    <w:rsid w:val="008C27FC"/>
    <w:rsid w:val="008C7B7B"/>
    <w:rsid w:val="008D069C"/>
    <w:rsid w:val="008D105C"/>
    <w:rsid w:val="008D3C2F"/>
    <w:rsid w:val="008D6744"/>
    <w:rsid w:val="008E127E"/>
    <w:rsid w:val="008E23D4"/>
    <w:rsid w:val="008E4486"/>
    <w:rsid w:val="008E4791"/>
    <w:rsid w:val="008E5DD7"/>
    <w:rsid w:val="008F083B"/>
    <w:rsid w:val="008F15F7"/>
    <w:rsid w:val="008F218A"/>
    <w:rsid w:val="008F2639"/>
    <w:rsid w:val="008F3E5F"/>
    <w:rsid w:val="008F419B"/>
    <w:rsid w:val="008F48B2"/>
    <w:rsid w:val="008F56C4"/>
    <w:rsid w:val="008F70C0"/>
    <w:rsid w:val="00902F91"/>
    <w:rsid w:val="0090439E"/>
    <w:rsid w:val="00905DDA"/>
    <w:rsid w:val="00906122"/>
    <w:rsid w:val="009109EF"/>
    <w:rsid w:val="00910CB1"/>
    <w:rsid w:val="00910D7D"/>
    <w:rsid w:val="00915336"/>
    <w:rsid w:val="0091769A"/>
    <w:rsid w:val="00920A6D"/>
    <w:rsid w:val="009219C2"/>
    <w:rsid w:val="00923AE8"/>
    <w:rsid w:val="009262EF"/>
    <w:rsid w:val="00930699"/>
    <w:rsid w:val="00931EDF"/>
    <w:rsid w:val="00932024"/>
    <w:rsid w:val="00932238"/>
    <w:rsid w:val="009341AB"/>
    <w:rsid w:val="00937817"/>
    <w:rsid w:val="00940E92"/>
    <w:rsid w:val="00943CA2"/>
    <w:rsid w:val="00944CF1"/>
    <w:rsid w:val="00944FED"/>
    <w:rsid w:val="00945883"/>
    <w:rsid w:val="00946DF5"/>
    <w:rsid w:val="00946F72"/>
    <w:rsid w:val="00951C99"/>
    <w:rsid w:val="009555A9"/>
    <w:rsid w:val="009569CA"/>
    <w:rsid w:val="00961390"/>
    <w:rsid w:val="00961FF7"/>
    <w:rsid w:val="00962DF6"/>
    <w:rsid w:val="00963F1A"/>
    <w:rsid w:val="00966638"/>
    <w:rsid w:val="0096786E"/>
    <w:rsid w:val="00974820"/>
    <w:rsid w:val="0097526E"/>
    <w:rsid w:val="0098091B"/>
    <w:rsid w:val="0098298A"/>
    <w:rsid w:val="00984293"/>
    <w:rsid w:val="0098476D"/>
    <w:rsid w:val="00986338"/>
    <w:rsid w:val="0099056B"/>
    <w:rsid w:val="00993B15"/>
    <w:rsid w:val="00993BD3"/>
    <w:rsid w:val="009964B6"/>
    <w:rsid w:val="00996A5E"/>
    <w:rsid w:val="00997C9D"/>
    <w:rsid w:val="00997EA2"/>
    <w:rsid w:val="009A07A2"/>
    <w:rsid w:val="009A24A7"/>
    <w:rsid w:val="009A3230"/>
    <w:rsid w:val="009A414D"/>
    <w:rsid w:val="009A49AD"/>
    <w:rsid w:val="009A57B7"/>
    <w:rsid w:val="009B0BED"/>
    <w:rsid w:val="009B143A"/>
    <w:rsid w:val="009B25F4"/>
    <w:rsid w:val="009B2CF9"/>
    <w:rsid w:val="009B52CC"/>
    <w:rsid w:val="009B7527"/>
    <w:rsid w:val="009B7CA7"/>
    <w:rsid w:val="009C0FA7"/>
    <w:rsid w:val="009C27AE"/>
    <w:rsid w:val="009C3E02"/>
    <w:rsid w:val="009C3F3F"/>
    <w:rsid w:val="009C53E4"/>
    <w:rsid w:val="009C5427"/>
    <w:rsid w:val="009C5E9C"/>
    <w:rsid w:val="009C6B09"/>
    <w:rsid w:val="009C79D9"/>
    <w:rsid w:val="009D1050"/>
    <w:rsid w:val="009D31DD"/>
    <w:rsid w:val="009D31F4"/>
    <w:rsid w:val="009D3413"/>
    <w:rsid w:val="009D550D"/>
    <w:rsid w:val="009D6969"/>
    <w:rsid w:val="009D751F"/>
    <w:rsid w:val="009D79D7"/>
    <w:rsid w:val="009D7B15"/>
    <w:rsid w:val="009E077B"/>
    <w:rsid w:val="009E32ED"/>
    <w:rsid w:val="009E34FB"/>
    <w:rsid w:val="009E41E4"/>
    <w:rsid w:val="009E6026"/>
    <w:rsid w:val="009E6068"/>
    <w:rsid w:val="009E75D1"/>
    <w:rsid w:val="009F01B9"/>
    <w:rsid w:val="009F05EE"/>
    <w:rsid w:val="009F1B67"/>
    <w:rsid w:val="009F390A"/>
    <w:rsid w:val="009F3C3E"/>
    <w:rsid w:val="00A001A9"/>
    <w:rsid w:val="00A003F3"/>
    <w:rsid w:val="00A03625"/>
    <w:rsid w:val="00A0428C"/>
    <w:rsid w:val="00A04BE1"/>
    <w:rsid w:val="00A06394"/>
    <w:rsid w:val="00A10F5D"/>
    <w:rsid w:val="00A14BBD"/>
    <w:rsid w:val="00A1661E"/>
    <w:rsid w:val="00A20EAF"/>
    <w:rsid w:val="00A213C4"/>
    <w:rsid w:val="00A23084"/>
    <w:rsid w:val="00A23ACD"/>
    <w:rsid w:val="00A24E36"/>
    <w:rsid w:val="00A26CAF"/>
    <w:rsid w:val="00A27FD6"/>
    <w:rsid w:val="00A31AD5"/>
    <w:rsid w:val="00A33152"/>
    <w:rsid w:val="00A34B10"/>
    <w:rsid w:val="00A35B21"/>
    <w:rsid w:val="00A368A1"/>
    <w:rsid w:val="00A370C5"/>
    <w:rsid w:val="00A377AF"/>
    <w:rsid w:val="00A41162"/>
    <w:rsid w:val="00A44922"/>
    <w:rsid w:val="00A45426"/>
    <w:rsid w:val="00A45A45"/>
    <w:rsid w:val="00A465F9"/>
    <w:rsid w:val="00A46868"/>
    <w:rsid w:val="00A47055"/>
    <w:rsid w:val="00A47BE8"/>
    <w:rsid w:val="00A502B5"/>
    <w:rsid w:val="00A50F40"/>
    <w:rsid w:val="00A50F84"/>
    <w:rsid w:val="00A513C1"/>
    <w:rsid w:val="00A526A8"/>
    <w:rsid w:val="00A53087"/>
    <w:rsid w:val="00A53460"/>
    <w:rsid w:val="00A53A5A"/>
    <w:rsid w:val="00A54AF2"/>
    <w:rsid w:val="00A55B2E"/>
    <w:rsid w:val="00A55E96"/>
    <w:rsid w:val="00A5625E"/>
    <w:rsid w:val="00A564AF"/>
    <w:rsid w:val="00A5740B"/>
    <w:rsid w:val="00A601C8"/>
    <w:rsid w:val="00A60610"/>
    <w:rsid w:val="00A61965"/>
    <w:rsid w:val="00A6203A"/>
    <w:rsid w:val="00A66CA1"/>
    <w:rsid w:val="00A67A61"/>
    <w:rsid w:val="00A74446"/>
    <w:rsid w:val="00A772F1"/>
    <w:rsid w:val="00A81C4E"/>
    <w:rsid w:val="00A8248C"/>
    <w:rsid w:val="00A82F1C"/>
    <w:rsid w:val="00A85539"/>
    <w:rsid w:val="00A8714D"/>
    <w:rsid w:val="00A90F91"/>
    <w:rsid w:val="00A9146E"/>
    <w:rsid w:val="00A91B77"/>
    <w:rsid w:val="00A91CDC"/>
    <w:rsid w:val="00A92099"/>
    <w:rsid w:val="00A93E12"/>
    <w:rsid w:val="00A949E6"/>
    <w:rsid w:val="00A95BC1"/>
    <w:rsid w:val="00A971B3"/>
    <w:rsid w:val="00AA3157"/>
    <w:rsid w:val="00AA352D"/>
    <w:rsid w:val="00AA380F"/>
    <w:rsid w:val="00AA3A7B"/>
    <w:rsid w:val="00AA4173"/>
    <w:rsid w:val="00AA64BD"/>
    <w:rsid w:val="00AB00DC"/>
    <w:rsid w:val="00AB0584"/>
    <w:rsid w:val="00AB0878"/>
    <w:rsid w:val="00AB1A8F"/>
    <w:rsid w:val="00AB3A12"/>
    <w:rsid w:val="00AB49A9"/>
    <w:rsid w:val="00AB68B4"/>
    <w:rsid w:val="00AB772D"/>
    <w:rsid w:val="00AB7973"/>
    <w:rsid w:val="00AC0CB3"/>
    <w:rsid w:val="00AC1785"/>
    <w:rsid w:val="00AC1933"/>
    <w:rsid w:val="00AC1B10"/>
    <w:rsid w:val="00AC334B"/>
    <w:rsid w:val="00AC4135"/>
    <w:rsid w:val="00AC4E6D"/>
    <w:rsid w:val="00AC4F50"/>
    <w:rsid w:val="00AC5963"/>
    <w:rsid w:val="00AC5D40"/>
    <w:rsid w:val="00AC5D6B"/>
    <w:rsid w:val="00AD0930"/>
    <w:rsid w:val="00AD0C00"/>
    <w:rsid w:val="00AD3824"/>
    <w:rsid w:val="00AD3DCA"/>
    <w:rsid w:val="00AD4D8A"/>
    <w:rsid w:val="00AD5514"/>
    <w:rsid w:val="00AD5DDD"/>
    <w:rsid w:val="00AD6D58"/>
    <w:rsid w:val="00AD7AE0"/>
    <w:rsid w:val="00AD7DC5"/>
    <w:rsid w:val="00AD7EB5"/>
    <w:rsid w:val="00AE1C17"/>
    <w:rsid w:val="00AE2494"/>
    <w:rsid w:val="00AE3108"/>
    <w:rsid w:val="00AE3D94"/>
    <w:rsid w:val="00AE44FA"/>
    <w:rsid w:val="00AE46F7"/>
    <w:rsid w:val="00AE58B5"/>
    <w:rsid w:val="00AE6A53"/>
    <w:rsid w:val="00AF0E3C"/>
    <w:rsid w:val="00AF1800"/>
    <w:rsid w:val="00AF2AC7"/>
    <w:rsid w:val="00AF4026"/>
    <w:rsid w:val="00AF4B30"/>
    <w:rsid w:val="00AF529E"/>
    <w:rsid w:val="00AF53EB"/>
    <w:rsid w:val="00AF5531"/>
    <w:rsid w:val="00AF6934"/>
    <w:rsid w:val="00AF6E9E"/>
    <w:rsid w:val="00B00416"/>
    <w:rsid w:val="00B00770"/>
    <w:rsid w:val="00B01455"/>
    <w:rsid w:val="00B01A87"/>
    <w:rsid w:val="00B024F5"/>
    <w:rsid w:val="00B035A2"/>
    <w:rsid w:val="00B04449"/>
    <w:rsid w:val="00B056F6"/>
    <w:rsid w:val="00B07389"/>
    <w:rsid w:val="00B07715"/>
    <w:rsid w:val="00B078DD"/>
    <w:rsid w:val="00B10AE1"/>
    <w:rsid w:val="00B10DA5"/>
    <w:rsid w:val="00B125F5"/>
    <w:rsid w:val="00B12860"/>
    <w:rsid w:val="00B12AE2"/>
    <w:rsid w:val="00B12DF0"/>
    <w:rsid w:val="00B139FE"/>
    <w:rsid w:val="00B14100"/>
    <w:rsid w:val="00B14395"/>
    <w:rsid w:val="00B16A93"/>
    <w:rsid w:val="00B20558"/>
    <w:rsid w:val="00B210B2"/>
    <w:rsid w:val="00B2127E"/>
    <w:rsid w:val="00B234CC"/>
    <w:rsid w:val="00B26E37"/>
    <w:rsid w:val="00B274B6"/>
    <w:rsid w:val="00B3065D"/>
    <w:rsid w:val="00B311A2"/>
    <w:rsid w:val="00B31B46"/>
    <w:rsid w:val="00B34054"/>
    <w:rsid w:val="00B349D0"/>
    <w:rsid w:val="00B34FDF"/>
    <w:rsid w:val="00B357EA"/>
    <w:rsid w:val="00B35A67"/>
    <w:rsid w:val="00B35FBA"/>
    <w:rsid w:val="00B41504"/>
    <w:rsid w:val="00B41CAC"/>
    <w:rsid w:val="00B420D9"/>
    <w:rsid w:val="00B436E6"/>
    <w:rsid w:val="00B439C9"/>
    <w:rsid w:val="00B4472A"/>
    <w:rsid w:val="00B4625E"/>
    <w:rsid w:val="00B476FC"/>
    <w:rsid w:val="00B50452"/>
    <w:rsid w:val="00B51FCE"/>
    <w:rsid w:val="00B523D2"/>
    <w:rsid w:val="00B54BC5"/>
    <w:rsid w:val="00B60842"/>
    <w:rsid w:val="00B62467"/>
    <w:rsid w:val="00B62AFE"/>
    <w:rsid w:val="00B62BF9"/>
    <w:rsid w:val="00B64395"/>
    <w:rsid w:val="00B65177"/>
    <w:rsid w:val="00B659C2"/>
    <w:rsid w:val="00B6679A"/>
    <w:rsid w:val="00B72225"/>
    <w:rsid w:val="00B72E6A"/>
    <w:rsid w:val="00B74FA5"/>
    <w:rsid w:val="00B771EE"/>
    <w:rsid w:val="00B77200"/>
    <w:rsid w:val="00B81445"/>
    <w:rsid w:val="00B82537"/>
    <w:rsid w:val="00B8266C"/>
    <w:rsid w:val="00B837D1"/>
    <w:rsid w:val="00B849AB"/>
    <w:rsid w:val="00B859FE"/>
    <w:rsid w:val="00B85ADC"/>
    <w:rsid w:val="00B860FE"/>
    <w:rsid w:val="00B8655D"/>
    <w:rsid w:val="00B87928"/>
    <w:rsid w:val="00B90662"/>
    <w:rsid w:val="00B92B3C"/>
    <w:rsid w:val="00B93A5A"/>
    <w:rsid w:val="00B9418F"/>
    <w:rsid w:val="00B967C7"/>
    <w:rsid w:val="00B96CE0"/>
    <w:rsid w:val="00B972A2"/>
    <w:rsid w:val="00BA0734"/>
    <w:rsid w:val="00BA4A89"/>
    <w:rsid w:val="00BA4BC0"/>
    <w:rsid w:val="00BA581D"/>
    <w:rsid w:val="00BA6F2D"/>
    <w:rsid w:val="00BA6FBE"/>
    <w:rsid w:val="00BA7921"/>
    <w:rsid w:val="00BA7C37"/>
    <w:rsid w:val="00BB0428"/>
    <w:rsid w:val="00BB222C"/>
    <w:rsid w:val="00BB245B"/>
    <w:rsid w:val="00BB2704"/>
    <w:rsid w:val="00BB2BD4"/>
    <w:rsid w:val="00BB4876"/>
    <w:rsid w:val="00BC0AE2"/>
    <w:rsid w:val="00BC256F"/>
    <w:rsid w:val="00BC51BA"/>
    <w:rsid w:val="00BC52AE"/>
    <w:rsid w:val="00BC5BB8"/>
    <w:rsid w:val="00BC682E"/>
    <w:rsid w:val="00BC683D"/>
    <w:rsid w:val="00BC7B60"/>
    <w:rsid w:val="00BC7F8E"/>
    <w:rsid w:val="00BD0642"/>
    <w:rsid w:val="00BD132C"/>
    <w:rsid w:val="00BD50C4"/>
    <w:rsid w:val="00BD540C"/>
    <w:rsid w:val="00BD5B80"/>
    <w:rsid w:val="00BD5F57"/>
    <w:rsid w:val="00BE0484"/>
    <w:rsid w:val="00BE2656"/>
    <w:rsid w:val="00BE3464"/>
    <w:rsid w:val="00BE35F4"/>
    <w:rsid w:val="00BE4B12"/>
    <w:rsid w:val="00BE568E"/>
    <w:rsid w:val="00BE5DDB"/>
    <w:rsid w:val="00BE6035"/>
    <w:rsid w:val="00BE6997"/>
    <w:rsid w:val="00BE7471"/>
    <w:rsid w:val="00BF078D"/>
    <w:rsid w:val="00BF1B5D"/>
    <w:rsid w:val="00BF296A"/>
    <w:rsid w:val="00BF3010"/>
    <w:rsid w:val="00BF36F7"/>
    <w:rsid w:val="00BF40CC"/>
    <w:rsid w:val="00BF426E"/>
    <w:rsid w:val="00BF4AC1"/>
    <w:rsid w:val="00BF4F63"/>
    <w:rsid w:val="00BF6977"/>
    <w:rsid w:val="00BF7E5A"/>
    <w:rsid w:val="00C02A48"/>
    <w:rsid w:val="00C02B8E"/>
    <w:rsid w:val="00C02BF8"/>
    <w:rsid w:val="00C047D1"/>
    <w:rsid w:val="00C059CC"/>
    <w:rsid w:val="00C0624A"/>
    <w:rsid w:val="00C06EC1"/>
    <w:rsid w:val="00C06F0E"/>
    <w:rsid w:val="00C077EE"/>
    <w:rsid w:val="00C1101F"/>
    <w:rsid w:val="00C11558"/>
    <w:rsid w:val="00C14ABE"/>
    <w:rsid w:val="00C14B69"/>
    <w:rsid w:val="00C17312"/>
    <w:rsid w:val="00C17CBD"/>
    <w:rsid w:val="00C2279B"/>
    <w:rsid w:val="00C23040"/>
    <w:rsid w:val="00C230FC"/>
    <w:rsid w:val="00C2315F"/>
    <w:rsid w:val="00C26227"/>
    <w:rsid w:val="00C279EB"/>
    <w:rsid w:val="00C32DCB"/>
    <w:rsid w:val="00C33529"/>
    <w:rsid w:val="00C345A2"/>
    <w:rsid w:val="00C356A0"/>
    <w:rsid w:val="00C379F7"/>
    <w:rsid w:val="00C41BFF"/>
    <w:rsid w:val="00C44E37"/>
    <w:rsid w:val="00C45176"/>
    <w:rsid w:val="00C46157"/>
    <w:rsid w:val="00C46EAC"/>
    <w:rsid w:val="00C47CB5"/>
    <w:rsid w:val="00C50DAE"/>
    <w:rsid w:val="00C512D8"/>
    <w:rsid w:val="00C53313"/>
    <w:rsid w:val="00C55AD0"/>
    <w:rsid w:val="00C61C66"/>
    <w:rsid w:val="00C64336"/>
    <w:rsid w:val="00C64621"/>
    <w:rsid w:val="00C65927"/>
    <w:rsid w:val="00C66EAF"/>
    <w:rsid w:val="00C66FD0"/>
    <w:rsid w:val="00C670F7"/>
    <w:rsid w:val="00C71522"/>
    <w:rsid w:val="00C72A06"/>
    <w:rsid w:val="00C73835"/>
    <w:rsid w:val="00C75601"/>
    <w:rsid w:val="00C75F8F"/>
    <w:rsid w:val="00C76A13"/>
    <w:rsid w:val="00C805A1"/>
    <w:rsid w:val="00C8096F"/>
    <w:rsid w:val="00C80987"/>
    <w:rsid w:val="00C82023"/>
    <w:rsid w:val="00C83D3F"/>
    <w:rsid w:val="00C84D25"/>
    <w:rsid w:val="00C86074"/>
    <w:rsid w:val="00C87199"/>
    <w:rsid w:val="00C87751"/>
    <w:rsid w:val="00C87C52"/>
    <w:rsid w:val="00C87E3F"/>
    <w:rsid w:val="00C90179"/>
    <w:rsid w:val="00C91A28"/>
    <w:rsid w:val="00C91BB7"/>
    <w:rsid w:val="00C928F0"/>
    <w:rsid w:val="00C932E0"/>
    <w:rsid w:val="00C939A2"/>
    <w:rsid w:val="00C94E04"/>
    <w:rsid w:val="00C95EC2"/>
    <w:rsid w:val="00C96F78"/>
    <w:rsid w:val="00C9736E"/>
    <w:rsid w:val="00CA0A8B"/>
    <w:rsid w:val="00CA211F"/>
    <w:rsid w:val="00CA2AEA"/>
    <w:rsid w:val="00CA449D"/>
    <w:rsid w:val="00CA57D8"/>
    <w:rsid w:val="00CA5F20"/>
    <w:rsid w:val="00CA637B"/>
    <w:rsid w:val="00CA6AC1"/>
    <w:rsid w:val="00CA7114"/>
    <w:rsid w:val="00CB2BB1"/>
    <w:rsid w:val="00CB4CD5"/>
    <w:rsid w:val="00CB510D"/>
    <w:rsid w:val="00CB67A4"/>
    <w:rsid w:val="00CC0CA3"/>
    <w:rsid w:val="00CC0DD1"/>
    <w:rsid w:val="00CC21D4"/>
    <w:rsid w:val="00CC278A"/>
    <w:rsid w:val="00CC3A0E"/>
    <w:rsid w:val="00CD1B58"/>
    <w:rsid w:val="00CD3529"/>
    <w:rsid w:val="00CD6B29"/>
    <w:rsid w:val="00CD78CF"/>
    <w:rsid w:val="00CE0D00"/>
    <w:rsid w:val="00CE1AFE"/>
    <w:rsid w:val="00CE1BD8"/>
    <w:rsid w:val="00CE3FFA"/>
    <w:rsid w:val="00CE5957"/>
    <w:rsid w:val="00CE6365"/>
    <w:rsid w:val="00CF19E9"/>
    <w:rsid w:val="00CF2BA6"/>
    <w:rsid w:val="00CF48D3"/>
    <w:rsid w:val="00D00210"/>
    <w:rsid w:val="00D027E3"/>
    <w:rsid w:val="00D02C40"/>
    <w:rsid w:val="00D03180"/>
    <w:rsid w:val="00D039E4"/>
    <w:rsid w:val="00D0607F"/>
    <w:rsid w:val="00D07ECF"/>
    <w:rsid w:val="00D11EAD"/>
    <w:rsid w:val="00D12BE8"/>
    <w:rsid w:val="00D151A9"/>
    <w:rsid w:val="00D15B9D"/>
    <w:rsid w:val="00D161E8"/>
    <w:rsid w:val="00D1651F"/>
    <w:rsid w:val="00D22F79"/>
    <w:rsid w:val="00D24630"/>
    <w:rsid w:val="00D256D6"/>
    <w:rsid w:val="00D26568"/>
    <w:rsid w:val="00D30656"/>
    <w:rsid w:val="00D30A7F"/>
    <w:rsid w:val="00D34AA1"/>
    <w:rsid w:val="00D35709"/>
    <w:rsid w:val="00D35BC8"/>
    <w:rsid w:val="00D363BC"/>
    <w:rsid w:val="00D36CA8"/>
    <w:rsid w:val="00D36F9F"/>
    <w:rsid w:val="00D40735"/>
    <w:rsid w:val="00D430AF"/>
    <w:rsid w:val="00D45EC7"/>
    <w:rsid w:val="00D45FBC"/>
    <w:rsid w:val="00D52B4F"/>
    <w:rsid w:val="00D5323C"/>
    <w:rsid w:val="00D533CA"/>
    <w:rsid w:val="00D54FBE"/>
    <w:rsid w:val="00D60931"/>
    <w:rsid w:val="00D64CDA"/>
    <w:rsid w:val="00D67BA5"/>
    <w:rsid w:val="00D71B93"/>
    <w:rsid w:val="00D72C95"/>
    <w:rsid w:val="00D72ECE"/>
    <w:rsid w:val="00D73114"/>
    <w:rsid w:val="00D73474"/>
    <w:rsid w:val="00D738C9"/>
    <w:rsid w:val="00D742CB"/>
    <w:rsid w:val="00D751A4"/>
    <w:rsid w:val="00D77899"/>
    <w:rsid w:val="00D77B6B"/>
    <w:rsid w:val="00D77E83"/>
    <w:rsid w:val="00D80B88"/>
    <w:rsid w:val="00D8158E"/>
    <w:rsid w:val="00D849E7"/>
    <w:rsid w:val="00D8629D"/>
    <w:rsid w:val="00D925AC"/>
    <w:rsid w:val="00D92EA6"/>
    <w:rsid w:val="00D94CC0"/>
    <w:rsid w:val="00D96135"/>
    <w:rsid w:val="00D97CD7"/>
    <w:rsid w:val="00DA04FE"/>
    <w:rsid w:val="00DA14DC"/>
    <w:rsid w:val="00DA2403"/>
    <w:rsid w:val="00DA38D8"/>
    <w:rsid w:val="00DA5F01"/>
    <w:rsid w:val="00DA60C7"/>
    <w:rsid w:val="00DA6809"/>
    <w:rsid w:val="00DA6A07"/>
    <w:rsid w:val="00DA7299"/>
    <w:rsid w:val="00DB0AA3"/>
    <w:rsid w:val="00DB1D74"/>
    <w:rsid w:val="00DB3B5D"/>
    <w:rsid w:val="00DB51B6"/>
    <w:rsid w:val="00DB5FD3"/>
    <w:rsid w:val="00DB69CC"/>
    <w:rsid w:val="00DC0093"/>
    <w:rsid w:val="00DC0148"/>
    <w:rsid w:val="00DC0EC1"/>
    <w:rsid w:val="00DC21FD"/>
    <w:rsid w:val="00DC6789"/>
    <w:rsid w:val="00DC7485"/>
    <w:rsid w:val="00DD08C9"/>
    <w:rsid w:val="00DD1FF8"/>
    <w:rsid w:val="00DD2440"/>
    <w:rsid w:val="00DD2ACB"/>
    <w:rsid w:val="00DD3DAF"/>
    <w:rsid w:val="00DD5808"/>
    <w:rsid w:val="00DD65B1"/>
    <w:rsid w:val="00DD77D8"/>
    <w:rsid w:val="00DD7E49"/>
    <w:rsid w:val="00DE0A05"/>
    <w:rsid w:val="00DE2DEF"/>
    <w:rsid w:val="00DE2DFD"/>
    <w:rsid w:val="00DE3D19"/>
    <w:rsid w:val="00DE6225"/>
    <w:rsid w:val="00DE66A9"/>
    <w:rsid w:val="00DE7492"/>
    <w:rsid w:val="00DF0B04"/>
    <w:rsid w:val="00DF2989"/>
    <w:rsid w:val="00DF3E75"/>
    <w:rsid w:val="00DF5FA6"/>
    <w:rsid w:val="00DF77B7"/>
    <w:rsid w:val="00E003FD"/>
    <w:rsid w:val="00E0188B"/>
    <w:rsid w:val="00E06C22"/>
    <w:rsid w:val="00E1331B"/>
    <w:rsid w:val="00E13F3A"/>
    <w:rsid w:val="00E14409"/>
    <w:rsid w:val="00E14829"/>
    <w:rsid w:val="00E14830"/>
    <w:rsid w:val="00E14F90"/>
    <w:rsid w:val="00E15888"/>
    <w:rsid w:val="00E16443"/>
    <w:rsid w:val="00E17B87"/>
    <w:rsid w:val="00E200F6"/>
    <w:rsid w:val="00E2031E"/>
    <w:rsid w:val="00E20BBF"/>
    <w:rsid w:val="00E20F3F"/>
    <w:rsid w:val="00E217E4"/>
    <w:rsid w:val="00E21FC5"/>
    <w:rsid w:val="00E25B4F"/>
    <w:rsid w:val="00E26884"/>
    <w:rsid w:val="00E26A82"/>
    <w:rsid w:val="00E270CF"/>
    <w:rsid w:val="00E27C3F"/>
    <w:rsid w:val="00E303BF"/>
    <w:rsid w:val="00E319EA"/>
    <w:rsid w:val="00E32DC5"/>
    <w:rsid w:val="00E33F72"/>
    <w:rsid w:val="00E34C09"/>
    <w:rsid w:val="00E3513C"/>
    <w:rsid w:val="00E35CE8"/>
    <w:rsid w:val="00E40354"/>
    <w:rsid w:val="00E40376"/>
    <w:rsid w:val="00E405AE"/>
    <w:rsid w:val="00E408D9"/>
    <w:rsid w:val="00E41134"/>
    <w:rsid w:val="00E416CD"/>
    <w:rsid w:val="00E4269C"/>
    <w:rsid w:val="00E44272"/>
    <w:rsid w:val="00E446CE"/>
    <w:rsid w:val="00E458DC"/>
    <w:rsid w:val="00E4716B"/>
    <w:rsid w:val="00E476D6"/>
    <w:rsid w:val="00E50A6D"/>
    <w:rsid w:val="00E51A64"/>
    <w:rsid w:val="00E53D51"/>
    <w:rsid w:val="00E54598"/>
    <w:rsid w:val="00E5601A"/>
    <w:rsid w:val="00E608CF"/>
    <w:rsid w:val="00E6278F"/>
    <w:rsid w:val="00E63677"/>
    <w:rsid w:val="00E645EC"/>
    <w:rsid w:val="00E65682"/>
    <w:rsid w:val="00E657CD"/>
    <w:rsid w:val="00E65DCF"/>
    <w:rsid w:val="00E67D6B"/>
    <w:rsid w:val="00E707A3"/>
    <w:rsid w:val="00E7210A"/>
    <w:rsid w:val="00E7378E"/>
    <w:rsid w:val="00E75B6C"/>
    <w:rsid w:val="00E77545"/>
    <w:rsid w:val="00E77BBC"/>
    <w:rsid w:val="00E80031"/>
    <w:rsid w:val="00E82179"/>
    <w:rsid w:val="00E841B9"/>
    <w:rsid w:val="00E85632"/>
    <w:rsid w:val="00E879C1"/>
    <w:rsid w:val="00E90E8A"/>
    <w:rsid w:val="00E93764"/>
    <w:rsid w:val="00E945C4"/>
    <w:rsid w:val="00E94EE2"/>
    <w:rsid w:val="00E968BC"/>
    <w:rsid w:val="00EA0393"/>
    <w:rsid w:val="00EA0549"/>
    <w:rsid w:val="00EA0A92"/>
    <w:rsid w:val="00EA60DD"/>
    <w:rsid w:val="00EA6F56"/>
    <w:rsid w:val="00EB00FF"/>
    <w:rsid w:val="00EB09C7"/>
    <w:rsid w:val="00EB0DA2"/>
    <w:rsid w:val="00EB1D00"/>
    <w:rsid w:val="00EB509E"/>
    <w:rsid w:val="00EB66A2"/>
    <w:rsid w:val="00EB77BC"/>
    <w:rsid w:val="00EC1266"/>
    <w:rsid w:val="00EC1EA1"/>
    <w:rsid w:val="00EC249C"/>
    <w:rsid w:val="00EC5C1E"/>
    <w:rsid w:val="00ED0560"/>
    <w:rsid w:val="00ED0CEE"/>
    <w:rsid w:val="00ED1D79"/>
    <w:rsid w:val="00ED2A90"/>
    <w:rsid w:val="00ED3654"/>
    <w:rsid w:val="00ED3ED4"/>
    <w:rsid w:val="00ED4D6F"/>
    <w:rsid w:val="00ED599C"/>
    <w:rsid w:val="00ED69AE"/>
    <w:rsid w:val="00EE045A"/>
    <w:rsid w:val="00EE38EB"/>
    <w:rsid w:val="00EE60C4"/>
    <w:rsid w:val="00EE6D7F"/>
    <w:rsid w:val="00EE7614"/>
    <w:rsid w:val="00EE7643"/>
    <w:rsid w:val="00EE77CA"/>
    <w:rsid w:val="00EF0F5B"/>
    <w:rsid w:val="00EF1485"/>
    <w:rsid w:val="00EF2559"/>
    <w:rsid w:val="00EF3873"/>
    <w:rsid w:val="00EF3FCF"/>
    <w:rsid w:val="00EF4060"/>
    <w:rsid w:val="00EF641D"/>
    <w:rsid w:val="00EF7243"/>
    <w:rsid w:val="00EF7E55"/>
    <w:rsid w:val="00F00408"/>
    <w:rsid w:val="00F00D19"/>
    <w:rsid w:val="00F01A4D"/>
    <w:rsid w:val="00F02B91"/>
    <w:rsid w:val="00F051D9"/>
    <w:rsid w:val="00F0636C"/>
    <w:rsid w:val="00F10109"/>
    <w:rsid w:val="00F12E70"/>
    <w:rsid w:val="00F12EF8"/>
    <w:rsid w:val="00F131B8"/>
    <w:rsid w:val="00F13B0D"/>
    <w:rsid w:val="00F13F0C"/>
    <w:rsid w:val="00F13F42"/>
    <w:rsid w:val="00F14150"/>
    <w:rsid w:val="00F1427F"/>
    <w:rsid w:val="00F1539E"/>
    <w:rsid w:val="00F15B1B"/>
    <w:rsid w:val="00F21300"/>
    <w:rsid w:val="00F22AB3"/>
    <w:rsid w:val="00F23401"/>
    <w:rsid w:val="00F3252B"/>
    <w:rsid w:val="00F34418"/>
    <w:rsid w:val="00F34CE5"/>
    <w:rsid w:val="00F370E3"/>
    <w:rsid w:val="00F40780"/>
    <w:rsid w:val="00F426D3"/>
    <w:rsid w:val="00F42998"/>
    <w:rsid w:val="00F4504D"/>
    <w:rsid w:val="00F47A93"/>
    <w:rsid w:val="00F5128F"/>
    <w:rsid w:val="00F54AAD"/>
    <w:rsid w:val="00F5600C"/>
    <w:rsid w:val="00F562F6"/>
    <w:rsid w:val="00F5659E"/>
    <w:rsid w:val="00F570AA"/>
    <w:rsid w:val="00F5797B"/>
    <w:rsid w:val="00F61659"/>
    <w:rsid w:val="00F6181D"/>
    <w:rsid w:val="00F6459F"/>
    <w:rsid w:val="00F663A0"/>
    <w:rsid w:val="00F70B18"/>
    <w:rsid w:val="00F71F51"/>
    <w:rsid w:val="00F72009"/>
    <w:rsid w:val="00F72834"/>
    <w:rsid w:val="00F7512E"/>
    <w:rsid w:val="00F75176"/>
    <w:rsid w:val="00F76D78"/>
    <w:rsid w:val="00F7752E"/>
    <w:rsid w:val="00F7770A"/>
    <w:rsid w:val="00F82731"/>
    <w:rsid w:val="00F841D4"/>
    <w:rsid w:val="00F85B24"/>
    <w:rsid w:val="00F85F35"/>
    <w:rsid w:val="00F9113E"/>
    <w:rsid w:val="00F9191B"/>
    <w:rsid w:val="00F91942"/>
    <w:rsid w:val="00F93F48"/>
    <w:rsid w:val="00F94394"/>
    <w:rsid w:val="00F94780"/>
    <w:rsid w:val="00F96C51"/>
    <w:rsid w:val="00F97BFB"/>
    <w:rsid w:val="00FA028D"/>
    <w:rsid w:val="00FA0877"/>
    <w:rsid w:val="00FA12FF"/>
    <w:rsid w:val="00FA22DA"/>
    <w:rsid w:val="00FA366C"/>
    <w:rsid w:val="00FA3B30"/>
    <w:rsid w:val="00FA4612"/>
    <w:rsid w:val="00FA4830"/>
    <w:rsid w:val="00FA6B37"/>
    <w:rsid w:val="00FA6FF4"/>
    <w:rsid w:val="00FA78A5"/>
    <w:rsid w:val="00FB02AB"/>
    <w:rsid w:val="00FB0BE5"/>
    <w:rsid w:val="00FB41C0"/>
    <w:rsid w:val="00FB4545"/>
    <w:rsid w:val="00FB5255"/>
    <w:rsid w:val="00FB78AE"/>
    <w:rsid w:val="00FB78F0"/>
    <w:rsid w:val="00FC048D"/>
    <w:rsid w:val="00FC3F1A"/>
    <w:rsid w:val="00FC48C4"/>
    <w:rsid w:val="00FC5C50"/>
    <w:rsid w:val="00FC601F"/>
    <w:rsid w:val="00FC7C45"/>
    <w:rsid w:val="00FD1927"/>
    <w:rsid w:val="00FD4003"/>
    <w:rsid w:val="00FD58E1"/>
    <w:rsid w:val="00FE116F"/>
    <w:rsid w:val="00FE2AF2"/>
    <w:rsid w:val="00FE3AB2"/>
    <w:rsid w:val="00FE3AC3"/>
    <w:rsid w:val="00FE3D24"/>
    <w:rsid w:val="00FF11D2"/>
    <w:rsid w:val="00FF18A8"/>
    <w:rsid w:val="00FF23CA"/>
    <w:rsid w:val="00FF30E0"/>
    <w:rsid w:val="00FF4519"/>
    <w:rsid w:val="00FF45AD"/>
    <w:rsid w:val="00FF6DB2"/>
    <w:rsid w:val="00FF78E1"/>
    <w:rsid w:val="00FF7D34"/>
    <w:rsid w:val="00FF7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896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AD5"/>
    <w:pPr>
      <w:ind w:left="720"/>
      <w:contextualSpacing/>
    </w:pPr>
  </w:style>
  <w:style w:type="paragraph" w:styleId="2">
    <w:name w:val="Body Text 2"/>
    <w:basedOn w:val="a"/>
    <w:link w:val="20"/>
    <w:rsid w:val="00EF3FCF"/>
    <w:rPr>
      <w:sz w:val="24"/>
    </w:rPr>
  </w:style>
  <w:style w:type="character" w:customStyle="1" w:styleId="20">
    <w:name w:val="Основной текст 2 Знак"/>
    <w:basedOn w:val="a0"/>
    <w:link w:val="2"/>
    <w:rsid w:val="00EF3FCF"/>
    <w:rPr>
      <w:rFonts w:eastAsia="Times New Roman"/>
      <w:sz w:val="24"/>
    </w:rPr>
  </w:style>
  <w:style w:type="table" w:styleId="a4">
    <w:name w:val="Table Grid"/>
    <w:basedOn w:val="a1"/>
    <w:rsid w:val="00AA315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236CF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36CFB"/>
  </w:style>
  <w:style w:type="paragraph" w:styleId="a7">
    <w:name w:val="Body Text"/>
    <w:basedOn w:val="a"/>
    <w:link w:val="a8"/>
    <w:rsid w:val="0015432C"/>
    <w:pPr>
      <w:spacing w:after="120"/>
    </w:pPr>
  </w:style>
  <w:style w:type="character" w:customStyle="1" w:styleId="a8">
    <w:name w:val="Основной текст Знак"/>
    <w:basedOn w:val="a0"/>
    <w:link w:val="a7"/>
    <w:rsid w:val="0015432C"/>
    <w:rPr>
      <w:rFonts w:eastAsia="Times New Roman"/>
    </w:rPr>
  </w:style>
  <w:style w:type="paragraph" w:styleId="a9">
    <w:name w:val="footer"/>
    <w:basedOn w:val="a"/>
    <w:link w:val="aa"/>
    <w:uiPriority w:val="99"/>
    <w:semiHidden/>
    <w:unhideWhenUsed/>
    <w:rsid w:val="000F68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F6880"/>
    <w:rPr>
      <w:rFonts w:eastAsia="Times New Roman"/>
    </w:rPr>
  </w:style>
  <w:style w:type="character" w:customStyle="1" w:styleId="3">
    <w:name w:val="Основной текст3"/>
    <w:basedOn w:val="a0"/>
    <w:rsid w:val="00BA4A89"/>
    <w:rPr>
      <w:rFonts w:ascii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5pt">
    <w:name w:val="Основной текст + 10;5 pt"/>
    <w:basedOn w:val="a0"/>
    <w:rsid w:val="00BA4A89"/>
    <w:rPr>
      <w:rFonts w:ascii="Times New Roman" w:hAnsi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b">
    <w:name w:val="Основной текст + Полужирный"/>
    <w:basedOn w:val="a0"/>
    <w:rsid w:val="00BA4A89"/>
    <w:rPr>
      <w:rFonts w:ascii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c">
    <w:name w:val="Title"/>
    <w:basedOn w:val="a"/>
    <w:link w:val="ad"/>
    <w:qFormat/>
    <w:rsid w:val="00D738C9"/>
    <w:pPr>
      <w:jc w:val="center"/>
    </w:pPr>
    <w:rPr>
      <w:sz w:val="30"/>
    </w:rPr>
  </w:style>
  <w:style w:type="character" w:customStyle="1" w:styleId="ad">
    <w:name w:val="Название Знак"/>
    <w:basedOn w:val="a0"/>
    <w:link w:val="ac"/>
    <w:rsid w:val="00D738C9"/>
    <w:rPr>
      <w:rFonts w:eastAsia="Times New Roman"/>
      <w:sz w:val="30"/>
    </w:rPr>
  </w:style>
  <w:style w:type="paragraph" w:styleId="30">
    <w:name w:val="Body Text Indent 3"/>
    <w:basedOn w:val="a"/>
    <w:link w:val="31"/>
    <w:uiPriority w:val="99"/>
    <w:unhideWhenUsed/>
    <w:rsid w:val="008639E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8639E0"/>
    <w:rPr>
      <w:rFonts w:eastAsia="Times New Roman"/>
      <w:sz w:val="16"/>
      <w:szCs w:val="16"/>
    </w:rPr>
  </w:style>
  <w:style w:type="paragraph" w:customStyle="1" w:styleId="ae">
    <w:name w:val="обычный"/>
    <w:basedOn w:val="a"/>
    <w:rsid w:val="00842C77"/>
    <w:rPr>
      <w:color w:val="000000"/>
    </w:rPr>
  </w:style>
  <w:style w:type="paragraph" w:styleId="af">
    <w:name w:val="Balloon Text"/>
    <w:basedOn w:val="a"/>
    <w:link w:val="af0"/>
    <w:uiPriority w:val="99"/>
    <w:semiHidden/>
    <w:unhideWhenUsed/>
    <w:rsid w:val="00842C7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42C77"/>
    <w:rPr>
      <w:rFonts w:ascii="Tahoma" w:eastAsia="Times New Roman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E5601A"/>
    <w:pPr>
      <w:spacing w:before="100" w:beforeAutospacing="1" w:after="100" w:afterAutospacing="1"/>
    </w:pPr>
    <w:rPr>
      <w:sz w:val="24"/>
      <w:szCs w:val="24"/>
    </w:rPr>
  </w:style>
  <w:style w:type="character" w:customStyle="1" w:styleId="af2">
    <w:name w:val="Основной текст_"/>
    <w:basedOn w:val="a0"/>
    <w:link w:val="1"/>
    <w:rsid w:val="009C79D9"/>
    <w:rPr>
      <w:rFonts w:eastAsia="Times New Roman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f2"/>
    <w:rsid w:val="009C79D9"/>
    <w:pPr>
      <w:widowControl w:val="0"/>
      <w:shd w:val="clear" w:color="auto" w:fill="FFFFFF"/>
      <w:spacing w:line="281" w:lineRule="exact"/>
    </w:pPr>
    <w:rPr>
      <w:sz w:val="29"/>
      <w:szCs w:val="29"/>
    </w:rPr>
  </w:style>
  <w:style w:type="paragraph" w:styleId="af3">
    <w:name w:val="No Spacing"/>
    <w:link w:val="af4"/>
    <w:uiPriority w:val="1"/>
    <w:qFormat/>
    <w:rsid w:val="00222B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Без интервала Знак"/>
    <w:basedOn w:val="a0"/>
    <w:link w:val="af3"/>
    <w:uiPriority w:val="1"/>
    <w:rsid w:val="00C077E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Strong"/>
    <w:basedOn w:val="a0"/>
    <w:uiPriority w:val="22"/>
    <w:qFormat/>
    <w:rsid w:val="00C077EE"/>
    <w:rPr>
      <w:b/>
      <w:bCs/>
    </w:rPr>
  </w:style>
  <w:style w:type="character" w:customStyle="1" w:styleId="apple-converted-space">
    <w:name w:val="apple-converted-space"/>
    <w:basedOn w:val="a0"/>
    <w:rsid w:val="00C077EE"/>
  </w:style>
  <w:style w:type="paragraph" w:styleId="af6">
    <w:name w:val="Body Text Indent"/>
    <w:basedOn w:val="a"/>
    <w:link w:val="af7"/>
    <w:unhideWhenUsed/>
    <w:rsid w:val="00F370E3"/>
    <w:pPr>
      <w:spacing w:after="120"/>
      <w:ind w:left="283"/>
    </w:pPr>
    <w:rPr>
      <w:sz w:val="24"/>
      <w:szCs w:val="24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F370E3"/>
    <w:rPr>
      <w:rFonts w:eastAsia="Times New Roman"/>
      <w:sz w:val="24"/>
      <w:szCs w:val="24"/>
    </w:rPr>
  </w:style>
  <w:style w:type="paragraph" w:customStyle="1" w:styleId="af8">
    <w:name w:val="Заголовок письма"/>
    <w:basedOn w:val="a"/>
    <w:rsid w:val="0033594D"/>
    <w:pPr>
      <w:framePr w:w="4961" w:h="145" w:hSpace="180" w:wrap="around" w:vAnchor="page" w:hAnchor="page" w:x="1377" w:y="3169"/>
      <w:spacing w:line="280" w:lineRule="exact"/>
      <w:ind w:left="142"/>
      <w:jc w:val="both"/>
    </w:pPr>
    <w:rPr>
      <w:sz w:val="30"/>
    </w:rPr>
  </w:style>
  <w:style w:type="paragraph" w:styleId="af9">
    <w:name w:val="Plain Text"/>
    <w:basedOn w:val="a"/>
    <w:link w:val="afa"/>
    <w:unhideWhenUsed/>
    <w:rsid w:val="0015671B"/>
    <w:rPr>
      <w:rFonts w:ascii="Courier New" w:hAnsi="Courier New" w:cs="Courier New"/>
    </w:rPr>
  </w:style>
  <w:style w:type="character" w:customStyle="1" w:styleId="afa">
    <w:name w:val="Текст Знак"/>
    <w:basedOn w:val="a0"/>
    <w:link w:val="af9"/>
    <w:rsid w:val="0015671B"/>
    <w:rPr>
      <w:rFonts w:ascii="Courier New" w:eastAsia="Times New Roman" w:hAnsi="Courier New" w:cs="Courier New"/>
    </w:rPr>
  </w:style>
  <w:style w:type="character" w:customStyle="1" w:styleId="afb">
    <w:name w:val="Официальный Знак"/>
    <w:basedOn w:val="a0"/>
    <w:link w:val="afc"/>
    <w:locked/>
    <w:rsid w:val="00F21300"/>
    <w:rPr>
      <w:rFonts w:eastAsia="Times New Roman"/>
      <w:sz w:val="30"/>
      <w:szCs w:val="30"/>
    </w:rPr>
  </w:style>
  <w:style w:type="paragraph" w:customStyle="1" w:styleId="afc">
    <w:name w:val="Официальный"/>
    <w:basedOn w:val="a"/>
    <w:link w:val="afb"/>
    <w:rsid w:val="00F21300"/>
    <w:pPr>
      <w:ind w:firstLine="709"/>
      <w:jc w:val="both"/>
    </w:pPr>
    <w:rPr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896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AD5"/>
    <w:pPr>
      <w:ind w:left="720"/>
      <w:contextualSpacing/>
    </w:pPr>
  </w:style>
  <w:style w:type="paragraph" w:styleId="2">
    <w:name w:val="Body Text 2"/>
    <w:basedOn w:val="a"/>
    <w:link w:val="20"/>
    <w:rsid w:val="00EF3FCF"/>
    <w:rPr>
      <w:sz w:val="24"/>
    </w:rPr>
  </w:style>
  <w:style w:type="character" w:customStyle="1" w:styleId="20">
    <w:name w:val="Основной текст 2 Знак"/>
    <w:basedOn w:val="a0"/>
    <w:link w:val="2"/>
    <w:rsid w:val="00EF3FCF"/>
    <w:rPr>
      <w:rFonts w:eastAsia="Times New Roman"/>
      <w:sz w:val="24"/>
    </w:rPr>
  </w:style>
  <w:style w:type="table" w:styleId="a4">
    <w:name w:val="Table Grid"/>
    <w:basedOn w:val="a1"/>
    <w:rsid w:val="00AA315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236CF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36CFB"/>
  </w:style>
  <w:style w:type="paragraph" w:styleId="a7">
    <w:name w:val="Body Text"/>
    <w:basedOn w:val="a"/>
    <w:link w:val="a8"/>
    <w:rsid w:val="0015432C"/>
    <w:pPr>
      <w:spacing w:after="120"/>
    </w:pPr>
  </w:style>
  <w:style w:type="character" w:customStyle="1" w:styleId="a8">
    <w:name w:val="Основной текст Знак"/>
    <w:basedOn w:val="a0"/>
    <w:link w:val="a7"/>
    <w:rsid w:val="0015432C"/>
    <w:rPr>
      <w:rFonts w:eastAsia="Times New Roman"/>
    </w:rPr>
  </w:style>
  <w:style w:type="paragraph" w:styleId="a9">
    <w:name w:val="footer"/>
    <w:basedOn w:val="a"/>
    <w:link w:val="aa"/>
    <w:uiPriority w:val="99"/>
    <w:semiHidden/>
    <w:unhideWhenUsed/>
    <w:rsid w:val="000F68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F6880"/>
    <w:rPr>
      <w:rFonts w:eastAsia="Times New Roman"/>
    </w:rPr>
  </w:style>
  <w:style w:type="character" w:customStyle="1" w:styleId="3">
    <w:name w:val="Основной текст3"/>
    <w:basedOn w:val="a0"/>
    <w:rsid w:val="00BA4A89"/>
    <w:rPr>
      <w:rFonts w:ascii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5pt">
    <w:name w:val="Основной текст + 10;5 pt"/>
    <w:basedOn w:val="a0"/>
    <w:rsid w:val="00BA4A89"/>
    <w:rPr>
      <w:rFonts w:ascii="Times New Roman" w:hAnsi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b">
    <w:name w:val="Основной текст + Полужирный"/>
    <w:basedOn w:val="a0"/>
    <w:rsid w:val="00BA4A89"/>
    <w:rPr>
      <w:rFonts w:ascii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c">
    <w:name w:val="Title"/>
    <w:basedOn w:val="a"/>
    <w:link w:val="ad"/>
    <w:qFormat/>
    <w:rsid w:val="00D738C9"/>
    <w:pPr>
      <w:jc w:val="center"/>
    </w:pPr>
    <w:rPr>
      <w:sz w:val="30"/>
    </w:rPr>
  </w:style>
  <w:style w:type="character" w:customStyle="1" w:styleId="ad">
    <w:name w:val="Название Знак"/>
    <w:basedOn w:val="a0"/>
    <w:link w:val="ac"/>
    <w:rsid w:val="00D738C9"/>
    <w:rPr>
      <w:rFonts w:eastAsia="Times New Roman"/>
      <w:sz w:val="30"/>
    </w:rPr>
  </w:style>
  <w:style w:type="paragraph" w:styleId="30">
    <w:name w:val="Body Text Indent 3"/>
    <w:basedOn w:val="a"/>
    <w:link w:val="31"/>
    <w:uiPriority w:val="99"/>
    <w:unhideWhenUsed/>
    <w:rsid w:val="008639E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8639E0"/>
    <w:rPr>
      <w:rFonts w:eastAsia="Times New Roman"/>
      <w:sz w:val="16"/>
      <w:szCs w:val="16"/>
    </w:rPr>
  </w:style>
  <w:style w:type="paragraph" w:customStyle="1" w:styleId="ae">
    <w:name w:val="обычный"/>
    <w:basedOn w:val="a"/>
    <w:rsid w:val="00842C77"/>
    <w:rPr>
      <w:color w:val="000000"/>
    </w:rPr>
  </w:style>
  <w:style w:type="paragraph" w:styleId="af">
    <w:name w:val="Balloon Text"/>
    <w:basedOn w:val="a"/>
    <w:link w:val="af0"/>
    <w:uiPriority w:val="99"/>
    <w:semiHidden/>
    <w:unhideWhenUsed/>
    <w:rsid w:val="00842C7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42C77"/>
    <w:rPr>
      <w:rFonts w:ascii="Tahoma" w:eastAsia="Times New Roman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E5601A"/>
    <w:pPr>
      <w:spacing w:before="100" w:beforeAutospacing="1" w:after="100" w:afterAutospacing="1"/>
    </w:pPr>
    <w:rPr>
      <w:sz w:val="24"/>
      <w:szCs w:val="24"/>
    </w:rPr>
  </w:style>
  <w:style w:type="character" w:customStyle="1" w:styleId="af2">
    <w:name w:val="Основной текст_"/>
    <w:basedOn w:val="a0"/>
    <w:link w:val="1"/>
    <w:rsid w:val="009C79D9"/>
    <w:rPr>
      <w:rFonts w:eastAsia="Times New Roman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f2"/>
    <w:rsid w:val="009C79D9"/>
    <w:pPr>
      <w:widowControl w:val="0"/>
      <w:shd w:val="clear" w:color="auto" w:fill="FFFFFF"/>
      <w:spacing w:line="281" w:lineRule="exact"/>
    </w:pPr>
    <w:rPr>
      <w:sz w:val="29"/>
      <w:szCs w:val="29"/>
    </w:rPr>
  </w:style>
  <w:style w:type="paragraph" w:styleId="af3">
    <w:name w:val="No Spacing"/>
    <w:link w:val="af4"/>
    <w:uiPriority w:val="1"/>
    <w:qFormat/>
    <w:rsid w:val="00222B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Без интервала Знак"/>
    <w:basedOn w:val="a0"/>
    <w:link w:val="af3"/>
    <w:uiPriority w:val="1"/>
    <w:rsid w:val="00C077E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Strong"/>
    <w:basedOn w:val="a0"/>
    <w:uiPriority w:val="22"/>
    <w:qFormat/>
    <w:rsid w:val="00C077EE"/>
    <w:rPr>
      <w:b/>
      <w:bCs/>
    </w:rPr>
  </w:style>
  <w:style w:type="character" w:customStyle="1" w:styleId="apple-converted-space">
    <w:name w:val="apple-converted-space"/>
    <w:basedOn w:val="a0"/>
    <w:rsid w:val="00C077EE"/>
  </w:style>
  <w:style w:type="paragraph" w:styleId="af6">
    <w:name w:val="Body Text Indent"/>
    <w:basedOn w:val="a"/>
    <w:link w:val="af7"/>
    <w:unhideWhenUsed/>
    <w:rsid w:val="00F370E3"/>
    <w:pPr>
      <w:spacing w:after="120"/>
      <w:ind w:left="283"/>
    </w:pPr>
    <w:rPr>
      <w:sz w:val="24"/>
      <w:szCs w:val="24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F370E3"/>
    <w:rPr>
      <w:rFonts w:eastAsia="Times New Roman"/>
      <w:sz w:val="24"/>
      <w:szCs w:val="24"/>
    </w:rPr>
  </w:style>
  <w:style w:type="paragraph" w:customStyle="1" w:styleId="af8">
    <w:name w:val="Заголовок письма"/>
    <w:basedOn w:val="a"/>
    <w:rsid w:val="0033594D"/>
    <w:pPr>
      <w:framePr w:w="4961" w:h="145" w:hSpace="180" w:wrap="around" w:vAnchor="page" w:hAnchor="page" w:x="1377" w:y="3169"/>
      <w:spacing w:line="280" w:lineRule="exact"/>
      <w:ind w:left="142"/>
      <w:jc w:val="both"/>
    </w:pPr>
    <w:rPr>
      <w:sz w:val="30"/>
    </w:rPr>
  </w:style>
  <w:style w:type="paragraph" w:styleId="af9">
    <w:name w:val="Plain Text"/>
    <w:basedOn w:val="a"/>
    <w:link w:val="afa"/>
    <w:unhideWhenUsed/>
    <w:rsid w:val="0015671B"/>
    <w:rPr>
      <w:rFonts w:ascii="Courier New" w:hAnsi="Courier New" w:cs="Courier New"/>
    </w:rPr>
  </w:style>
  <w:style w:type="character" w:customStyle="1" w:styleId="afa">
    <w:name w:val="Текст Знак"/>
    <w:basedOn w:val="a0"/>
    <w:link w:val="af9"/>
    <w:rsid w:val="0015671B"/>
    <w:rPr>
      <w:rFonts w:ascii="Courier New" w:eastAsia="Times New Roman" w:hAnsi="Courier New" w:cs="Courier New"/>
    </w:rPr>
  </w:style>
  <w:style w:type="character" w:customStyle="1" w:styleId="afb">
    <w:name w:val="Официальный Знак"/>
    <w:basedOn w:val="a0"/>
    <w:link w:val="afc"/>
    <w:locked/>
    <w:rsid w:val="00F21300"/>
    <w:rPr>
      <w:rFonts w:eastAsia="Times New Roman"/>
      <w:sz w:val="30"/>
      <w:szCs w:val="30"/>
    </w:rPr>
  </w:style>
  <w:style w:type="paragraph" w:customStyle="1" w:styleId="afc">
    <w:name w:val="Официальный"/>
    <w:basedOn w:val="a"/>
    <w:link w:val="afb"/>
    <w:rsid w:val="00F21300"/>
    <w:pPr>
      <w:ind w:firstLine="709"/>
      <w:jc w:val="both"/>
    </w:pPr>
    <w:rPr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8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77861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9701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28690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0159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5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4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9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4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4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2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9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2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7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8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9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9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74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8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1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8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55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3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8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4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4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9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3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7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1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7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1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0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6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0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0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2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2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0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0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4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6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1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37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4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1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2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1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7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3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1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User\Downloads\2016-2017%20&#1044;&#1048;&#1053;&#1040;&#1052;&#1048;&#1050;&#1040;%20&#1048;&#1060;&#1054;%20&#1058;&#1077;&#1087;&#1083;&#1103;&#1096;&#1080;&#1085;&#1072;%20&#1074;%20&#1089;&#1091;&#1084;&#1084;&#1077;%20(2).xls" TargetMode="External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57;&#1090;&#1072;&#1089;&#1077;&#1085;&#1082;&#1086;\&#1056;&#1072;&#1073;&#1086;&#1090;&#1072;%20&#1087;&#1088;&#1077;&#1076;&#1087;&#1088;&#1080;&#1103;&#1090;&#1080;&#1081;\&#1048;&#1060;&#1054;%202016%20(&#1076;&#1080;&#1085;&#1072;&#1084;&#1080;&#1082;&#1072;).xls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752287720791659"/>
          <c:y val="2.2420759305878765E-2"/>
          <c:w val="0.88731640752384844"/>
          <c:h val="0.64915147439139842"/>
        </c:manualLayout>
      </c:layout>
      <c:lineChart>
        <c:grouping val="standard"/>
        <c:varyColors val="0"/>
        <c:ser>
          <c:idx val="0"/>
          <c:order val="0"/>
          <c:tx>
            <c:strRef>
              <c:f>Данные!$A$2</c:f>
              <c:strCache>
                <c:ptCount val="1"/>
                <c:pt idx="0">
                  <c:v>Жлобинский район 2016 год</c:v>
                </c:pt>
              </c:strCache>
            </c:strRef>
          </c:tx>
          <c:spPr>
            <a:ln w="37938" cap="rnd"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5118553486001222E-2"/>
                  <c:y val="-5.0681473091189991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271392342543463E-2"/>
                  <c:y val="-3.7907726549381252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8385810941304228E-2"/>
                  <c:y val="-2.970883366644601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4552935105066027E-2"/>
                  <c:y val="-3.7662629291459956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532121361789972E-2"/>
                  <c:y val="-3.9937393943193483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7698742120443574E-2"/>
                  <c:y val="-3.4258185876518445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3323993427239083E-2"/>
                  <c:y val="-2.4423835495820691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179949912774787E-2"/>
                  <c:y val="-3.4089415871605876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558295261343239E-2"/>
                  <c:y val="-1.7185851371181025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330420549059836E-2"/>
                  <c:y val="-2.7572201862385015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0158335153823623E-2"/>
                  <c:y val="-2.3907431157599308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3154988617978844E-2"/>
                  <c:y val="-1.8320311656039333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25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 b="1" i="0" u="none" strike="noStrike" baseline="0">
                    <a:solidFill>
                      <a:srgbClr val="FF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Данные!$B$1:$M$1</c:f>
              <c:strCache>
                <c:ptCount val="12"/>
                <c:pt idx="0">
                  <c:v>январь</c:v>
                </c:pt>
                <c:pt idx="1">
                  <c:v>январь-февраль</c:v>
                </c:pt>
                <c:pt idx="2">
                  <c:v>январь-март</c:v>
                </c:pt>
                <c:pt idx="3">
                  <c:v>январь-апрель</c:v>
                </c:pt>
                <c:pt idx="4">
                  <c:v>январь-май</c:v>
                </c:pt>
                <c:pt idx="5">
                  <c:v>январь-июнь</c:v>
                </c:pt>
                <c:pt idx="6">
                  <c:v>январь-июль</c:v>
                </c:pt>
                <c:pt idx="7">
                  <c:v>январь-август</c:v>
                </c:pt>
                <c:pt idx="8">
                  <c:v>январь-сентябрь</c:v>
                </c:pt>
                <c:pt idx="9">
                  <c:v>январь-октябрь</c:v>
                </c:pt>
                <c:pt idx="10">
                  <c:v>январь-ноябрь</c:v>
                </c:pt>
                <c:pt idx="11">
                  <c:v>январь-декабрь</c:v>
                </c:pt>
              </c:strCache>
            </c:strRef>
          </c:cat>
          <c:val>
            <c:numRef>
              <c:f>Данные!$B$2:$M$2</c:f>
              <c:numCache>
                <c:formatCode>0.0</c:formatCode>
                <c:ptCount val="12"/>
                <c:pt idx="0">
                  <c:v>65.599999999999994</c:v>
                </c:pt>
                <c:pt idx="1">
                  <c:v>72</c:v>
                </c:pt>
                <c:pt idx="2">
                  <c:v>76.599999999999994</c:v>
                </c:pt>
                <c:pt idx="3">
                  <c:v>75.8</c:v>
                </c:pt>
                <c:pt idx="4">
                  <c:v>79.400000000000006</c:v>
                </c:pt>
                <c:pt idx="5">
                  <c:v>81.099999999999994</c:v>
                </c:pt>
                <c:pt idx="6">
                  <c:v>82.1</c:v>
                </c:pt>
                <c:pt idx="7">
                  <c:v>82.4</c:v>
                </c:pt>
                <c:pt idx="8">
                  <c:v>82.6</c:v>
                </c:pt>
                <c:pt idx="9">
                  <c:v>85.4</c:v>
                </c:pt>
                <c:pt idx="10">
                  <c:v>87.1</c:v>
                </c:pt>
                <c:pt idx="11">
                  <c:v>88.9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Данные!$A$3</c:f>
              <c:strCache>
                <c:ptCount val="1"/>
                <c:pt idx="0">
                  <c:v>Гомельская область  2016 год</c:v>
                </c:pt>
              </c:strCache>
            </c:strRef>
          </c:tx>
          <c:spPr>
            <a:ln w="37938">
              <a:solidFill>
                <a:schemeClr val="tx1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402866559653505E-2"/>
                  <c:y val="3.406781047748271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chemeClr val="tx1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186050929399808E-2"/>
                  <c:y val="4.1478106474924066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chemeClr val="tx1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9512045312791934E-2"/>
                  <c:y val="3.2691263522408823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chemeClr val="tx1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3745428986636076E-2"/>
                  <c:y val="2.4230095322290496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chemeClr val="tx1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9875985043486032E-2"/>
                  <c:y val="2.3477979676053678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chemeClr val="tx1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6016165952717909E-2"/>
                  <c:y val="3.0193184100271695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chemeClr val="tx1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278243717725875E-2"/>
                  <c:y val="3.1679706053300109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chemeClr val="tx1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951688939968147E-2"/>
                  <c:y val="2.7202785041558465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chemeClr val="tx1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7420729525817837E-2"/>
                  <c:y val="2.9836872190634665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chemeClr val="tx1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4486922548432952E-2"/>
                  <c:y val="2.0434275505610496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chemeClr val="tx1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8820987243904647E-2"/>
                  <c:y val="1.7529412556417528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chemeClr val="tx1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0513346567505476E-2"/>
                  <c:y val="1.6445600982372476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chemeClr val="tx1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25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 b="1" i="0" u="none" strike="noStrike" baseline="0">
                    <a:solidFill>
                      <a:schemeClr val="tx1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Данные!$B$1:$M$1</c:f>
              <c:strCache>
                <c:ptCount val="12"/>
                <c:pt idx="0">
                  <c:v>январь</c:v>
                </c:pt>
                <c:pt idx="1">
                  <c:v>январь-февраль</c:v>
                </c:pt>
                <c:pt idx="2">
                  <c:v>январь-март</c:v>
                </c:pt>
                <c:pt idx="3">
                  <c:v>январь-апрель</c:v>
                </c:pt>
                <c:pt idx="4">
                  <c:v>январь-май</c:v>
                </c:pt>
                <c:pt idx="5">
                  <c:v>январь-июнь</c:v>
                </c:pt>
                <c:pt idx="6">
                  <c:v>январь-июль</c:v>
                </c:pt>
                <c:pt idx="7">
                  <c:v>январь-август</c:v>
                </c:pt>
                <c:pt idx="8">
                  <c:v>январь-сентябрь</c:v>
                </c:pt>
                <c:pt idx="9">
                  <c:v>январь-октябрь</c:v>
                </c:pt>
                <c:pt idx="10">
                  <c:v>январь-ноябрь</c:v>
                </c:pt>
                <c:pt idx="11">
                  <c:v>январь-декабрь</c:v>
                </c:pt>
              </c:strCache>
            </c:strRef>
          </c:cat>
          <c:val>
            <c:numRef>
              <c:f>Данные!$B$3:$M$3</c:f>
              <c:numCache>
                <c:formatCode>0.0</c:formatCode>
                <c:ptCount val="12"/>
                <c:pt idx="0">
                  <c:v>94.8</c:v>
                </c:pt>
                <c:pt idx="1">
                  <c:v>95.5</c:v>
                </c:pt>
                <c:pt idx="2">
                  <c:v>96</c:v>
                </c:pt>
                <c:pt idx="3">
                  <c:v>96.6</c:v>
                </c:pt>
                <c:pt idx="4">
                  <c:v>97.7</c:v>
                </c:pt>
                <c:pt idx="5">
                  <c:v>98.2</c:v>
                </c:pt>
                <c:pt idx="6">
                  <c:v>97.1</c:v>
                </c:pt>
                <c:pt idx="7">
                  <c:v>95.6</c:v>
                </c:pt>
                <c:pt idx="8">
                  <c:v>95.8</c:v>
                </c:pt>
                <c:pt idx="9">
                  <c:v>95</c:v>
                </c:pt>
                <c:pt idx="10">
                  <c:v>94.7</c:v>
                </c:pt>
                <c:pt idx="11">
                  <c:v>94.5</c:v>
                </c:pt>
              </c:numCache>
            </c:numRef>
          </c:val>
          <c:smooth val="1"/>
        </c:ser>
        <c:ser>
          <c:idx val="2"/>
          <c:order val="2"/>
          <c:tx>
            <c:strRef>
              <c:f>Данные!$A$4</c:f>
              <c:strCache>
                <c:ptCount val="1"/>
                <c:pt idx="0">
                  <c:v>Жлобинский район 2017 год</c:v>
                </c:pt>
              </c:strCache>
            </c:strRef>
          </c:tx>
          <c:spPr>
            <a:ln w="37938">
              <a:solidFill>
                <a:srgbClr val="00B05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6126503487425937E-2"/>
                  <c:y val="-4.7177857375355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4588933319402652E-2"/>
                  <c:y val="-5.61742018135071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9410256166712574E-2"/>
                  <c:y val="-5.2977134763468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2167269802975469E-2"/>
                  <c:y val="-3.5985384125380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600723763570564E-2"/>
                  <c:y val="-3.3736297617544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29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 b="1" i="0" baseline="0">
                    <a:solidFill>
                      <a:srgbClr val="00B050"/>
                    </a:solidFill>
                    <a:latin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Данные!$B$1:$M$1</c:f>
              <c:strCache>
                <c:ptCount val="12"/>
                <c:pt idx="0">
                  <c:v>январь</c:v>
                </c:pt>
                <c:pt idx="1">
                  <c:v>январь-февраль</c:v>
                </c:pt>
                <c:pt idx="2">
                  <c:v>январь-март</c:v>
                </c:pt>
                <c:pt idx="3">
                  <c:v>январь-апрель</c:v>
                </c:pt>
                <c:pt idx="4">
                  <c:v>январь-май</c:v>
                </c:pt>
                <c:pt idx="5">
                  <c:v>январь-июнь</c:v>
                </c:pt>
                <c:pt idx="6">
                  <c:v>январь-июль</c:v>
                </c:pt>
                <c:pt idx="7">
                  <c:v>январь-август</c:v>
                </c:pt>
                <c:pt idx="8">
                  <c:v>январь-сентябрь</c:v>
                </c:pt>
                <c:pt idx="9">
                  <c:v>январь-октябрь</c:v>
                </c:pt>
                <c:pt idx="10">
                  <c:v>январь-ноябрь</c:v>
                </c:pt>
                <c:pt idx="11">
                  <c:v>январь-декабрь</c:v>
                </c:pt>
              </c:strCache>
            </c:strRef>
          </c:cat>
          <c:val>
            <c:numRef>
              <c:f>Данные!$B$4:$M$4</c:f>
              <c:numCache>
                <c:formatCode>0.0</c:formatCode>
                <c:ptCount val="12"/>
                <c:pt idx="0">
                  <c:v>109.2</c:v>
                </c:pt>
                <c:pt idx="1">
                  <c:v>107.3</c:v>
                </c:pt>
                <c:pt idx="2">
                  <c:v>105.1</c:v>
                </c:pt>
                <c:pt idx="3">
                  <c:v>108.1</c:v>
                </c:pt>
                <c:pt idx="4">
                  <c:v>107.2</c:v>
                </c:pt>
                <c:pt idx="5">
                  <c:v>105.7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Данные!$A$5</c:f>
              <c:strCache>
                <c:ptCount val="1"/>
                <c:pt idx="0">
                  <c:v>Гомельская область  2017 год</c:v>
                </c:pt>
              </c:strCache>
            </c:strRef>
          </c:tx>
          <c:spPr>
            <a:ln w="38011">
              <a:solidFill>
                <a:srgbClr val="2171D1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2.4125452352231604E-2"/>
                  <c:y val="-3.5985377752606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0209087253719369E-2"/>
                  <c:y val="-3.8234463862144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6992360273421822E-2"/>
                  <c:y val="-3.5985377752606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1817450743868112E-2"/>
                  <c:y val="-4.0483557141053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600723763570564E-2"/>
                  <c:y val="-2.47399515861992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4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 b="1" i="0" baseline="0">
                    <a:solidFill>
                      <a:srgbClr val="2171D1"/>
                    </a:solidFill>
                    <a:latin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Данные!$B$1:$M$1</c:f>
              <c:strCache>
                <c:ptCount val="12"/>
                <c:pt idx="0">
                  <c:v>январь</c:v>
                </c:pt>
                <c:pt idx="1">
                  <c:v>январь-февраль</c:v>
                </c:pt>
                <c:pt idx="2">
                  <c:v>январь-март</c:v>
                </c:pt>
                <c:pt idx="3">
                  <c:v>январь-апрель</c:v>
                </c:pt>
                <c:pt idx="4">
                  <c:v>январь-май</c:v>
                </c:pt>
                <c:pt idx="5">
                  <c:v>январь-июнь</c:v>
                </c:pt>
                <c:pt idx="6">
                  <c:v>январь-июль</c:v>
                </c:pt>
                <c:pt idx="7">
                  <c:v>январь-август</c:v>
                </c:pt>
                <c:pt idx="8">
                  <c:v>январь-сентябрь</c:v>
                </c:pt>
                <c:pt idx="9">
                  <c:v>январь-октябрь</c:v>
                </c:pt>
                <c:pt idx="10">
                  <c:v>январь-ноябрь</c:v>
                </c:pt>
                <c:pt idx="11">
                  <c:v>январь-декабрь</c:v>
                </c:pt>
              </c:strCache>
            </c:strRef>
          </c:cat>
          <c:val>
            <c:numRef>
              <c:f>Данные!$B$5:$M$5</c:f>
              <c:numCache>
                <c:formatCode>0.0</c:formatCode>
                <c:ptCount val="12"/>
                <c:pt idx="0">
                  <c:v>97</c:v>
                </c:pt>
                <c:pt idx="1">
                  <c:v>96.8</c:v>
                </c:pt>
                <c:pt idx="2">
                  <c:v>97</c:v>
                </c:pt>
                <c:pt idx="3">
                  <c:v>100.3</c:v>
                </c:pt>
                <c:pt idx="4">
                  <c:v>101.7</c:v>
                </c:pt>
                <c:pt idx="5">
                  <c:v>102.7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7962112"/>
        <c:axId val="167963648"/>
      </c:lineChart>
      <c:catAx>
        <c:axId val="167962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18939">
            <a:solidFill>
              <a:schemeClr val="tx1"/>
            </a:solidFill>
          </a:ln>
        </c:spPr>
        <c:txPr>
          <a:bodyPr rot="-1800000" vert="horz"/>
          <a:lstStyle/>
          <a:p>
            <a:pPr>
              <a:defRPr sz="1000" b="1" i="0" u="none" strike="noStrike" baseline="0">
                <a:solidFill>
                  <a:schemeClr val="tx1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7963648"/>
        <c:crossesAt val="0"/>
        <c:auto val="0"/>
        <c:lblAlgn val="ctr"/>
        <c:lblOffset val="100"/>
        <c:noMultiLvlLbl val="0"/>
      </c:catAx>
      <c:valAx>
        <c:axId val="167963648"/>
        <c:scaling>
          <c:orientation val="minMax"/>
          <c:max val="120"/>
          <c:min val="60"/>
        </c:scaling>
        <c:delete val="1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9933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индекс физического объема, %</a:t>
                </a:r>
              </a:p>
            </c:rich>
          </c:tx>
          <c:layout>
            <c:manualLayout>
              <c:xMode val="edge"/>
              <c:yMode val="edge"/>
              <c:x val="3.9745678341931399E-2"/>
              <c:y val="0.12484949220345669"/>
            </c:manualLayout>
          </c:layout>
          <c:overlay val="0"/>
        </c:title>
        <c:numFmt formatCode="0.0" sourceLinked="1"/>
        <c:majorTickMark val="out"/>
        <c:minorTickMark val="none"/>
        <c:tickLblPos val="nextTo"/>
        <c:crossAx val="167962112"/>
        <c:crosses val="autoZero"/>
        <c:crossBetween val="between"/>
        <c:majorUnit val="10"/>
        <c:minorUnit val="10"/>
      </c:valAx>
      <c:spPr>
        <a:noFill/>
        <a:ln w="25401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1200" b="1" i="0" u="none" strike="noStrike" baseline="0">
                <a:solidFill>
                  <a:srgbClr val="FF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200" b="1" i="0" u="none" strike="noStrike" baseline="0">
                <a:solidFill>
                  <a:schemeClr val="tx1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200" b="1" i="0" u="none" strike="noStrike" baseline="0">
                <a:solidFill>
                  <a:srgbClr val="00B05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1200" b="1" i="0" u="none" strike="noStrike" baseline="0">
                <a:solidFill>
                  <a:srgbClr val="022288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ayout>
        <c:manualLayout>
          <c:xMode val="edge"/>
          <c:yMode val="edge"/>
          <c:x val="0"/>
          <c:y val="0.88475220561651624"/>
          <c:w val="0.99059100371074293"/>
          <c:h val="0.10094065612102598"/>
        </c:manualLayout>
      </c:layout>
      <c:overlay val="0"/>
      <c:txPr>
        <a:bodyPr/>
        <a:lstStyle/>
        <a:p>
          <a:pPr>
            <a:defRPr sz="12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00B050">
        <a:alpha val="0"/>
      </a:srgbClr>
    </a:solidFill>
    <a:ln>
      <a:noFill/>
    </a:ln>
  </c:spPr>
  <c:txPr>
    <a:bodyPr/>
    <a:lstStyle/>
    <a:p>
      <a:pPr>
        <a:defRPr sz="1055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rgbClr val="2171D1"/>
                </a:solidFill>
                <a:latin typeface="+mn-lt"/>
                <a:ea typeface="+mn-ea"/>
                <a:cs typeface="+mn-cs"/>
              </a:defRPr>
            </a:pPr>
            <a:r>
              <a:rPr lang="ru-RU" sz="1400" b="1" i="0" u="none" strike="noStrike" baseline="0" dirty="0">
                <a:solidFill>
                  <a:srgbClr val="2171D1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формирования производства промышленной продукции </a:t>
            </a:r>
            <a:endParaRPr lang="ru-RU" sz="1400" b="1" dirty="0">
              <a:solidFill>
                <a:srgbClr val="2171D1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37440781089578412"/>
          <c:y val="0.16241361776124269"/>
          <c:w val="0.29167096122117153"/>
          <c:h val="0.5914438935873757"/>
        </c:manualLayout>
      </c:layout>
      <c:pieChart>
        <c:varyColors val="1"/>
        <c:ser>
          <c:idx val="0"/>
          <c:order val="0"/>
          <c:cat>
            <c:strRef>
              <c:f>'[2016-2017 ДИНАМИКА ИФО Тепляшина в сумме (2).xls]Свод 2017 общ с досч'!$B$44:$B$56</c:f>
              <c:strCache>
                <c:ptCount val="13"/>
                <c:pt idx="0">
                  <c:v>ОАО "БМЗ"-УКХ "БМК"</c:v>
                </c:pt>
                <c:pt idx="1">
                  <c:v>ОАО "Жлобинский мясокомбинат"</c:v>
                </c:pt>
                <c:pt idx="2">
                  <c:v>Жлобинский хлебозавод</c:v>
                </c:pt>
                <c:pt idx="3">
                  <c:v>ОАО "Белфа"</c:v>
                </c:pt>
                <c:pt idx="4">
                  <c:v>ОАО "Жлобинская швейная фабрика"</c:v>
                </c:pt>
                <c:pt idx="5">
                  <c:v>ООО "Ока"</c:v>
                </c:pt>
                <c:pt idx="6">
                  <c:v>КИПУП "Техническая книга"</c:v>
                </c:pt>
                <c:pt idx="7">
                  <c:v>УП "БМЗ-Экосервис"</c:v>
                </c:pt>
                <c:pt idx="8">
                  <c:v>ОАО "Жлобинский механический завод "Днепр"</c:v>
                </c:pt>
                <c:pt idx="9">
                  <c:v>ОАО "Жлобинмебель"</c:v>
                </c:pt>
                <c:pt idx="10">
                  <c:v>ИООО "Рабочая линия"</c:v>
                </c:pt>
                <c:pt idx="11">
                  <c:v>КЖУП "Уником"</c:v>
                </c:pt>
                <c:pt idx="12">
                  <c:v>КДУП КиТС "Теплосервис"</c:v>
                </c:pt>
              </c:strCache>
            </c:strRef>
          </c:cat>
          <c:val>
            <c:numRef>
              <c:f>'[2016-2017 ДИНАМИКА ИФО Тепляшина в сумме (2).xls]Свод 2017 общ с досч'!$C$44:$C$56</c:f>
            </c:numRef>
          </c:val>
        </c:ser>
        <c:ser>
          <c:idx val="1"/>
          <c:order val="1"/>
          <c:cat>
            <c:strRef>
              <c:f>'[2016-2017 ДИНАМИКА ИФО Тепляшина в сумме (2).xls]Свод 2017 общ с досч'!$B$44:$B$56</c:f>
              <c:strCache>
                <c:ptCount val="13"/>
                <c:pt idx="0">
                  <c:v>ОАО "БМЗ"-УКХ "БМК"</c:v>
                </c:pt>
                <c:pt idx="1">
                  <c:v>ОАО "Жлобинский мясокомбинат"</c:v>
                </c:pt>
                <c:pt idx="2">
                  <c:v>Жлобинский хлебозавод</c:v>
                </c:pt>
                <c:pt idx="3">
                  <c:v>ОАО "Белфа"</c:v>
                </c:pt>
                <c:pt idx="4">
                  <c:v>ОАО "Жлобинская швейная фабрика"</c:v>
                </c:pt>
                <c:pt idx="5">
                  <c:v>ООО "Ока"</c:v>
                </c:pt>
                <c:pt idx="6">
                  <c:v>КИПУП "Техническая книга"</c:v>
                </c:pt>
                <c:pt idx="7">
                  <c:v>УП "БМЗ-Экосервис"</c:v>
                </c:pt>
                <c:pt idx="8">
                  <c:v>ОАО "Жлобинский механический завод "Днепр"</c:v>
                </c:pt>
                <c:pt idx="9">
                  <c:v>ОАО "Жлобинмебель"</c:v>
                </c:pt>
                <c:pt idx="10">
                  <c:v>ИООО "Рабочая линия"</c:v>
                </c:pt>
                <c:pt idx="11">
                  <c:v>КЖУП "Уником"</c:v>
                </c:pt>
                <c:pt idx="12">
                  <c:v>КДУП КиТС "Теплосервис"</c:v>
                </c:pt>
              </c:strCache>
            </c:strRef>
          </c:cat>
          <c:val>
            <c:numRef>
              <c:f>'[2016-2017 ДИНАМИКА ИФО Тепляшина в сумме (2).xls]Свод 2017 общ с досч'!$D$44:$D$56</c:f>
            </c:numRef>
          </c:val>
        </c:ser>
        <c:ser>
          <c:idx val="2"/>
          <c:order val="2"/>
          <c:cat>
            <c:strRef>
              <c:f>'[2016-2017 ДИНАМИКА ИФО Тепляшина в сумме (2).xls]Свод 2017 общ с досч'!$B$44:$B$56</c:f>
              <c:strCache>
                <c:ptCount val="13"/>
                <c:pt idx="0">
                  <c:v>ОАО "БМЗ"-УКХ "БМК"</c:v>
                </c:pt>
                <c:pt idx="1">
                  <c:v>ОАО "Жлобинский мясокомбинат"</c:v>
                </c:pt>
                <c:pt idx="2">
                  <c:v>Жлобинский хлебозавод</c:v>
                </c:pt>
                <c:pt idx="3">
                  <c:v>ОАО "Белфа"</c:v>
                </c:pt>
                <c:pt idx="4">
                  <c:v>ОАО "Жлобинская швейная фабрика"</c:v>
                </c:pt>
                <c:pt idx="5">
                  <c:v>ООО "Ока"</c:v>
                </c:pt>
                <c:pt idx="6">
                  <c:v>КИПУП "Техническая книга"</c:v>
                </c:pt>
                <c:pt idx="7">
                  <c:v>УП "БМЗ-Экосервис"</c:v>
                </c:pt>
                <c:pt idx="8">
                  <c:v>ОАО "Жлобинский механический завод "Днепр"</c:v>
                </c:pt>
                <c:pt idx="9">
                  <c:v>ОАО "Жлобинмебель"</c:v>
                </c:pt>
                <c:pt idx="10">
                  <c:v>ИООО "Рабочая линия"</c:v>
                </c:pt>
                <c:pt idx="11">
                  <c:v>КЖУП "Уником"</c:v>
                </c:pt>
                <c:pt idx="12">
                  <c:v>КДУП КиТС "Теплосервис"</c:v>
                </c:pt>
              </c:strCache>
            </c:strRef>
          </c:cat>
          <c:val>
            <c:numRef>
              <c:f>'[2016-2017 ДИНАМИКА ИФО Тепляшина в сумме (2).xls]Свод 2017 общ с досч'!$E$44:$E$56</c:f>
            </c:numRef>
          </c:val>
        </c:ser>
        <c:ser>
          <c:idx val="3"/>
          <c:order val="3"/>
          <c:cat>
            <c:strRef>
              <c:f>'[2016-2017 ДИНАМИКА ИФО Тепляшина в сумме (2).xls]Свод 2017 общ с досч'!$B$44:$B$56</c:f>
              <c:strCache>
                <c:ptCount val="13"/>
                <c:pt idx="0">
                  <c:v>ОАО "БМЗ"-УКХ "БМК"</c:v>
                </c:pt>
                <c:pt idx="1">
                  <c:v>ОАО "Жлобинский мясокомбинат"</c:v>
                </c:pt>
                <c:pt idx="2">
                  <c:v>Жлобинский хлебозавод</c:v>
                </c:pt>
                <c:pt idx="3">
                  <c:v>ОАО "Белфа"</c:v>
                </c:pt>
                <c:pt idx="4">
                  <c:v>ОАО "Жлобинская швейная фабрика"</c:v>
                </c:pt>
                <c:pt idx="5">
                  <c:v>ООО "Ока"</c:v>
                </c:pt>
                <c:pt idx="6">
                  <c:v>КИПУП "Техническая книга"</c:v>
                </c:pt>
                <c:pt idx="7">
                  <c:v>УП "БМЗ-Экосервис"</c:v>
                </c:pt>
                <c:pt idx="8">
                  <c:v>ОАО "Жлобинский механический завод "Днепр"</c:v>
                </c:pt>
                <c:pt idx="9">
                  <c:v>ОАО "Жлобинмебель"</c:v>
                </c:pt>
                <c:pt idx="10">
                  <c:v>ИООО "Рабочая линия"</c:v>
                </c:pt>
                <c:pt idx="11">
                  <c:v>КЖУП "Уником"</c:v>
                </c:pt>
                <c:pt idx="12">
                  <c:v>КДУП КиТС "Теплосервис"</c:v>
                </c:pt>
              </c:strCache>
            </c:strRef>
          </c:cat>
          <c:val>
            <c:numRef>
              <c:f>'[2016-2017 ДИНАМИКА ИФО Тепляшина в сумме (2).xls]Свод 2017 общ с досч'!$F$44:$F$56</c:f>
            </c:numRef>
          </c:val>
        </c:ser>
        <c:ser>
          <c:idx val="4"/>
          <c:order val="4"/>
          <c:cat>
            <c:strRef>
              <c:f>'[2016-2017 ДИНАМИКА ИФО Тепляшина в сумме (2).xls]Свод 2017 общ с досч'!$B$44:$B$56</c:f>
              <c:strCache>
                <c:ptCount val="13"/>
                <c:pt idx="0">
                  <c:v>ОАО "БМЗ"-УКХ "БМК"</c:v>
                </c:pt>
                <c:pt idx="1">
                  <c:v>ОАО "Жлобинский мясокомбинат"</c:v>
                </c:pt>
                <c:pt idx="2">
                  <c:v>Жлобинский хлебозавод</c:v>
                </c:pt>
                <c:pt idx="3">
                  <c:v>ОАО "Белфа"</c:v>
                </c:pt>
                <c:pt idx="4">
                  <c:v>ОАО "Жлобинская швейная фабрика"</c:v>
                </c:pt>
                <c:pt idx="5">
                  <c:v>ООО "Ока"</c:v>
                </c:pt>
                <c:pt idx="6">
                  <c:v>КИПУП "Техническая книга"</c:v>
                </c:pt>
                <c:pt idx="7">
                  <c:v>УП "БМЗ-Экосервис"</c:v>
                </c:pt>
                <c:pt idx="8">
                  <c:v>ОАО "Жлобинский механический завод "Днепр"</c:v>
                </c:pt>
                <c:pt idx="9">
                  <c:v>ОАО "Жлобинмебель"</c:v>
                </c:pt>
                <c:pt idx="10">
                  <c:v>ИООО "Рабочая линия"</c:v>
                </c:pt>
                <c:pt idx="11">
                  <c:v>КЖУП "Уником"</c:v>
                </c:pt>
                <c:pt idx="12">
                  <c:v>КДУП КиТС "Теплосервис"</c:v>
                </c:pt>
              </c:strCache>
            </c:strRef>
          </c:cat>
          <c:val>
            <c:numRef>
              <c:f>'[2016-2017 ДИНАМИКА ИФО Тепляшина в сумме (2).xls]Свод 2017 общ с досч'!$G$44:$G$56</c:f>
            </c:numRef>
          </c:val>
        </c:ser>
        <c:ser>
          <c:idx val="5"/>
          <c:order val="5"/>
          <c:cat>
            <c:strRef>
              <c:f>'[2016-2017 ДИНАМИКА ИФО Тепляшина в сумме (2).xls]Свод 2017 общ с досч'!$B$44:$B$56</c:f>
              <c:strCache>
                <c:ptCount val="13"/>
                <c:pt idx="0">
                  <c:v>ОАО "БМЗ"-УКХ "БМК"</c:v>
                </c:pt>
                <c:pt idx="1">
                  <c:v>ОАО "Жлобинский мясокомбинат"</c:v>
                </c:pt>
                <c:pt idx="2">
                  <c:v>Жлобинский хлебозавод</c:v>
                </c:pt>
                <c:pt idx="3">
                  <c:v>ОАО "Белфа"</c:v>
                </c:pt>
                <c:pt idx="4">
                  <c:v>ОАО "Жлобинская швейная фабрика"</c:v>
                </c:pt>
                <c:pt idx="5">
                  <c:v>ООО "Ока"</c:v>
                </c:pt>
                <c:pt idx="6">
                  <c:v>КИПУП "Техническая книга"</c:v>
                </c:pt>
                <c:pt idx="7">
                  <c:v>УП "БМЗ-Экосервис"</c:v>
                </c:pt>
                <c:pt idx="8">
                  <c:v>ОАО "Жлобинский механический завод "Днепр"</c:v>
                </c:pt>
                <c:pt idx="9">
                  <c:v>ОАО "Жлобинмебель"</c:v>
                </c:pt>
                <c:pt idx="10">
                  <c:v>ИООО "Рабочая линия"</c:v>
                </c:pt>
                <c:pt idx="11">
                  <c:v>КЖУП "Уником"</c:v>
                </c:pt>
                <c:pt idx="12">
                  <c:v>КДУП КиТС "Теплосервис"</c:v>
                </c:pt>
              </c:strCache>
            </c:strRef>
          </c:cat>
          <c:val>
            <c:numRef>
              <c:f>'[2016-2017 ДИНАМИКА ИФО Тепляшина в сумме (2).xls]Свод 2017 общ с досч'!$H$44:$H$56</c:f>
            </c:numRef>
          </c:val>
        </c:ser>
        <c:ser>
          <c:idx val="6"/>
          <c:order val="6"/>
          <c:cat>
            <c:strRef>
              <c:f>'[2016-2017 ДИНАМИКА ИФО Тепляшина в сумме (2).xls]Свод 2017 общ с досч'!$B$44:$B$56</c:f>
              <c:strCache>
                <c:ptCount val="13"/>
                <c:pt idx="0">
                  <c:v>ОАО "БМЗ"-УКХ "БМК"</c:v>
                </c:pt>
                <c:pt idx="1">
                  <c:v>ОАО "Жлобинский мясокомбинат"</c:v>
                </c:pt>
                <c:pt idx="2">
                  <c:v>Жлобинский хлебозавод</c:v>
                </c:pt>
                <c:pt idx="3">
                  <c:v>ОАО "Белфа"</c:v>
                </c:pt>
                <c:pt idx="4">
                  <c:v>ОАО "Жлобинская швейная фабрика"</c:v>
                </c:pt>
                <c:pt idx="5">
                  <c:v>ООО "Ока"</c:v>
                </c:pt>
                <c:pt idx="6">
                  <c:v>КИПУП "Техническая книга"</c:v>
                </c:pt>
                <c:pt idx="7">
                  <c:v>УП "БМЗ-Экосервис"</c:v>
                </c:pt>
                <c:pt idx="8">
                  <c:v>ОАО "Жлобинский механический завод "Днепр"</c:v>
                </c:pt>
                <c:pt idx="9">
                  <c:v>ОАО "Жлобинмебель"</c:v>
                </c:pt>
                <c:pt idx="10">
                  <c:v>ИООО "Рабочая линия"</c:v>
                </c:pt>
                <c:pt idx="11">
                  <c:v>КЖУП "Уником"</c:v>
                </c:pt>
                <c:pt idx="12">
                  <c:v>КДУП КиТС "Теплосервис"</c:v>
                </c:pt>
              </c:strCache>
            </c:strRef>
          </c:cat>
          <c:val>
            <c:numRef>
              <c:f>'[2016-2017 ДИНАМИКА ИФО Тепляшина в сумме (2).xls]Свод 2017 общ с досч'!$I$44:$I$56</c:f>
            </c:numRef>
          </c:val>
        </c:ser>
        <c:ser>
          <c:idx val="7"/>
          <c:order val="7"/>
          <c:cat>
            <c:strRef>
              <c:f>'[2016-2017 ДИНАМИКА ИФО Тепляшина в сумме (2).xls]Свод 2017 общ с досч'!$B$44:$B$56</c:f>
              <c:strCache>
                <c:ptCount val="13"/>
                <c:pt idx="0">
                  <c:v>ОАО "БМЗ"-УКХ "БМК"</c:v>
                </c:pt>
                <c:pt idx="1">
                  <c:v>ОАО "Жлобинский мясокомбинат"</c:v>
                </c:pt>
                <c:pt idx="2">
                  <c:v>Жлобинский хлебозавод</c:v>
                </c:pt>
                <c:pt idx="3">
                  <c:v>ОАО "Белфа"</c:v>
                </c:pt>
                <c:pt idx="4">
                  <c:v>ОАО "Жлобинская швейная фабрика"</c:v>
                </c:pt>
                <c:pt idx="5">
                  <c:v>ООО "Ока"</c:v>
                </c:pt>
                <c:pt idx="6">
                  <c:v>КИПУП "Техническая книга"</c:v>
                </c:pt>
                <c:pt idx="7">
                  <c:v>УП "БМЗ-Экосервис"</c:v>
                </c:pt>
                <c:pt idx="8">
                  <c:v>ОАО "Жлобинский механический завод "Днепр"</c:v>
                </c:pt>
                <c:pt idx="9">
                  <c:v>ОАО "Жлобинмебель"</c:v>
                </c:pt>
                <c:pt idx="10">
                  <c:v>ИООО "Рабочая линия"</c:v>
                </c:pt>
                <c:pt idx="11">
                  <c:v>КЖУП "Уником"</c:v>
                </c:pt>
                <c:pt idx="12">
                  <c:v>КДУП КиТС "Теплосервис"</c:v>
                </c:pt>
              </c:strCache>
            </c:strRef>
          </c:cat>
          <c:val>
            <c:numRef>
              <c:f>'[2016-2017 ДИНАМИКА ИФО Тепляшина в сумме (2).xls]Свод 2017 общ с досч'!$J$44:$J$56</c:f>
            </c:numRef>
          </c:val>
        </c:ser>
        <c:ser>
          <c:idx val="8"/>
          <c:order val="8"/>
          <c:dPt>
            <c:idx val="0"/>
            <c:bubble3D val="0"/>
            <c:spPr>
              <a:solidFill>
                <a:srgbClr val="99663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rgbClr val="00B05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rgbClr val="022288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rgbClr val="FF000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6"/>
            <c:bubble3D val="0"/>
            <c:spPr>
              <a:solidFill>
                <a:srgbClr val="2708AC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8"/>
            <c:bubble3D val="0"/>
            <c:spPr>
              <a:solidFill>
                <a:srgbClr val="FFC00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9"/>
            <c:bubble3D val="0"/>
            <c:spPr>
              <a:solidFill>
                <a:srgbClr val="C0504D">
                  <a:lumMod val="75000"/>
                </a:srgb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2"/>
            <c:bubble3D val="0"/>
            <c:spPr>
              <a:solidFill>
                <a:srgbClr val="7030A0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-0.12886436070491189"/>
                  <c:y val="-9.6937264769471565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600" b="1" i="0" u="none" strike="noStrike" kern="1200" baseline="0">
                        <a:solidFill>
                          <a:srgbClr val="022288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en-US" baseline="0" dirty="0" smtClean="0">
                        <a:solidFill>
                          <a:srgbClr val="022288"/>
                        </a:solidFill>
                      </a:rPr>
                      <a:t> </a:t>
                    </a:r>
                    <a:fld id="{2FD3593E-F51D-4C38-AED2-617B91E0A09E}" type="PERCENTAGE">
                      <a:rPr lang="en-US" baseline="0">
                        <a:solidFill>
                          <a:srgbClr val="022288"/>
                        </a:solidFill>
                      </a:rPr>
                      <a:pPr>
                        <a:defRPr sz="1600" b="1" i="0" u="none" strike="noStrike" kern="1200" baseline="0">
                          <a:solidFill>
                            <a:srgbClr val="022288"/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t>[ПРОЦЕНТ]</a:t>
                    </a:fld>
                    <a:endParaRPr lang="en-US" baseline="0" dirty="0" smtClean="0">
                      <a:solidFill>
                        <a:srgbClr val="022288"/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0.10220961350419433"/>
                  <c:y val="8.103281126002183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 dirty="0" smtClean="0"/>
                      <a:t> </a:t>
                    </a:r>
                    <a:fld id="{ABC5142E-B6D2-4DFC-A73C-359C4137A02F}" type="PERCENTAGE">
                      <a:rPr lang="en-US" baseline="0"/>
                      <a:pPr/>
                      <a:t>[ПРОЦЕНТ]</a:t>
                    </a:fld>
                    <a:endParaRPr lang="en-US" baseline="0" dirty="0" smtClean="0"/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rgbClr val="FF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'[2016-2017 ДИНАМИКА ИФО Тепляшина в сумме (2).xls]Свод 2017 общ с досч'!$B$44:$B$56</c:f>
              <c:strCache>
                <c:ptCount val="13"/>
                <c:pt idx="0">
                  <c:v>ОАО "БМЗ"-УКХ "БМК"</c:v>
                </c:pt>
                <c:pt idx="1">
                  <c:v>ОАО "Жлобинский мясокомбинат"</c:v>
                </c:pt>
                <c:pt idx="2">
                  <c:v>Жлобинский хлебозавод</c:v>
                </c:pt>
                <c:pt idx="3">
                  <c:v>ОАО "Белфа"</c:v>
                </c:pt>
                <c:pt idx="4">
                  <c:v>ОАО "Жлобинская швейная фабрика"</c:v>
                </c:pt>
                <c:pt idx="5">
                  <c:v>ООО "Ока"</c:v>
                </c:pt>
                <c:pt idx="6">
                  <c:v>КИПУП "Техническая книга"</c:v>
                </c:pt>
                <c:pt idx="7">
                  <c:v>УП "БМЗ-Экосервис"</c:v>
                </c:pt>
                <c:pt idx="8">
                  <c:v>ОАО "Жлобинский механический завод "Днепр"</c:v>
                </c:pt>
                <c:pt idx="9">
                  <c:v>ОАО "Жлобинмебель"</c:v>
                </c:pt>
                <c:pt idx="10">
                  <c:v>ИООО "Рабочая линия"</c:v>
                </c:pt>
                <c:pt idx="11">
                  <c:v>КЖУП "Уником"</c:v>
                </c:pt>
                <c:pt idx="12">
                  <c:v>КДУП КиТС "Теплосервис"</c:v>
                </c:pt>
              </c:strCache>
            </c:strRef>
          </c:cat>
          <c:val>
            <c:numRef>
              <c:f>'[2016-2017 ДИНАМИКА ИФО Тепляшина в сумме (2).xls]Свод 2017 общ с досч'!$K$44:$K$56</c:f>
              <c:numCache>
                <c:formatCode>General</c:formatCode>
                <c:ptCount val="13"/>
                <c:pt idx="0">
                  <c:v>90.1</c:v>
                </c:pt>
                <c:pt idx="1">
                  <c:v>5.5</c:v>
                </c:pt>
                <c:pt idx="2">
                  <c:v>0.4</c:v>
                </c:pt>
                <c:pt idx="3">
                  <c:v>0.9</c:v>
                </c:pt>
                <c:pt idx="4">
                  <c:v>0.1</c:v>
                </c:pt>
                <c:pt idx="5">
                  <c:v>0.5</c:v>
                </c:pt>
                <c:pt idx="6">
                  <c:v>0.1</c:v>
                </c:pt>
                <c:pt idx="7">
                  <c:v>0.1</c:v>
                </c:pt>
                <c:pt idx="8">
                  <c:v>0.3</c:v>
                </c:pt>
                <c:pt idx="9">
                  <c:v>0.5</c:v>
                </c:pt>
                <c:pt idx="10">
                  <c:v>0.1</c:v>
                </c:pt>
                <c:pt idx="11">
                  <c:v>0.8</c:v>
                </c:pt>
                <c:pt idx="12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rgbClr val="996633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rgbClr val="00CC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rgbClr val="022288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accent3">
                    <a:lumMod val="50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5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rgbClr val="C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6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rgbClr val="2708AC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7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accent6">
                    <a:lumMod val="7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8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rgbClr val="FF9933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9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accent6">
                    <a:lumMod val="50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10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rgbClr val="0070C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11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accent6">
                    <a:lumMod val="7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12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rgbClr val="7030A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5.9523809523809521E-3"/>
          <c:y val="0.75912182714546905"/>
          <c:w val="0.98300386793756045"/>
          <c:h val="0.2408781728545308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rgbClr val="2171D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 i="0" baseline="0" dirty="0" smtClean="0">
                <a:solidFill>
                  <a:srgbClr val="2171D1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формирования производства промышленной продукции (без «БМЗ-УКХ «БМК»)</a:t>
            </a:r>
            <a:endParaRPr lang="ru-RU" sz="1200" dirty="0">
              <a:solidFill>
                <a:srgbClr val="2171D1"/>
              </a:solidFill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36513019963413662"/>
          <c:y val="0.18309922466588224"/>
          <c:w val="0.28337500994193909"/>
          <c:h val="0.5374353636829879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00660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rgbClr val="99663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rgbClr val="00B0F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rgbClr val="FF000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6"/>
            <c:bubble3D val="0"/>
            <c:spPr>
              <a:solidFill>
                <a:schemeClr val="accent4">
                  <a:lumMod val="65000"/>
                  <a:lumOff val="3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7"/>
            <c:bubble3D val="0"/>
            <c:spPr>
              <a:solidFill>
                <a:srgbClr val="7030A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8"/>
            <c:bubble3D val="0"/>
            <c:spPr>
              <a:solidFill>
                <a:srgbClr val="FFC00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0"/>
            <c:bubble3D val="0"/>
            <c:spPr>
              <a:solidFill>
                <a:srgbClr val="022288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-0.16435185185185186"/>
                  <c:y val="7.6422267067380693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600" b="1" i="0" u="none" strike="noStrike" kern="1200" baseline="0">
                      <a:solidFill>
                        <a:srgbClr val="FFFF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600" b="1" i="0" u="none" strike="noStrike" kern="1200" baseline="0">
                      <a:solidFill>
                        <a:srgbClr val="FF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1.4341913954983763E-2"/>
                  <c:y val="9.7559717217531202E-4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600" b="1" i="0" u="none" strike="noStrike" kern="1200" baseline="0">
                      <a:solidFill>
                        <a:srgbClr val="FF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.12422839506172839"/>
                  <c:y val="-3.468236221155684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5432098765432098E-2"/>
                  <c:y val="2.557014391230882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600" b="1" i="0" u="none" strike="noStrike" kern="1200" baseline="0">
                      <a:solidFill>
                        <a:schemeClr val="accent2">
                          <a:lumMod val="7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600" b="1" i="0" u="none" strike="noStrike" kern="1200" baseline="0">
                      <a:solidFill>
                        <a:srgbClr val="7030A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3.8188057277110921E-3"/>
                  <c:y val="-4.1503920563876742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600" b="1" i="0" u="none" strike="noStrike" kern="1200" baseline="0">
                      <a:solidFill>
                        <a:srgbClr val="FFC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7.9308873773197321E-3"/>
                  <c:y val="2.5685644298678138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7.101307055412732E-3"/>
                  <c:y val="7.908991558504757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600" b="1" i="0" u="none" strike="noStrike" kern="1200" baseline="0">
                      <a:solidFill>
                        <a:srgbClr val="022288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9.8221315114903722E-3"/>
                  <c:y val="-5.3543516676027867E-4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600" b="1" i="0" u="none" strike="noStrike" kern="1200" baseline="0">
                      <a:solidFill>
                        <a:schemeClr val="accent6">
                          <a:lumMod val="50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noFill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'Свод ИФО 2016 с начала года'!$B$80:$B$91</c:f>
              <c:strCache>
                <c:ptCount val="12"/>
                <c:pt idx="0">
                  <c:v>ОАО "Жлобинский мясокомбинат"</c:v>
                </c:pt>
                <c:pt idx="1">
                  <c:v>Жлобинский хлебозавод</c:v>
                </c:pt>
                <c:pt idx="2">
                  <c:v>ОАО "Белфа"</c:v>
                </c:pt>
                <c:pt idx="3">
                  <c:v>ОАО "Жлобинская швейная фабрика"</c:v>
                </c:pt>
                <c:pt idx="4">
                  <c:v>ООО "Ока"</c:v>
                </c:pt>
                <c:pt idx="5">
                  <c:v>КИПУП "Техническая книга"</c:v>
                </c:pt>
                <c:pt idx="6">
                  <c:v>УП "БМЗ-Экосервис"</c:v>
                </c:pt>
                <c:pt idx="7">
                  <c:v>ОАО "Жлобинский механический завод "Днепр"</c:v>
                </c:pt>
                <c:pt idx="8">
                  <c:v>ОАО "Жлобинмебель"</c:v>
                </c:pt>
                <c:pt idx="9">
                  <c:v>ИООО "Рабочая линия"</c:v>
                </c:pt>
                <c:pt idx="10">
                  <c:v>КЖУП "Уником"</c:v>
                </c:pt>
                <c:pt idx="11">
                  <c:v>КДУП КиТС "Теплосервис"</c:v>
                </c:pt>
              </c:strCache>
            </c:strRef>
          </c:cat>
          <c:val>
            <c:numRef>
              <c:f>'Свод ИФО 2016 с начала года'!$C$80:$C$91</c:f>
              <c:numCache>
                <c:formatCode>General</c:formatCode>
                <c:ptCount val="12"/>
                <c:pt idx="0">
                  <c:v>55.3</c:v>
                </c:pt>
                <c:pt idx="1">
                  <c:v>4.3</c:v>
                </c:pt>
                <c:pt idx="2">
                  <c:v>9.4</c:v>
                </c:pt>
                <c:pt idx="3">
                  <c:v>1.5</c:v>
                </c:pt>
                <c:pt idx="4">
                  <c:v>4.9000000000000004</c:v>
                </c:pt>
                <c:pt idx="5">
                  <c:v>1.1000000000000001</c:v>
                </c:pt>
                <c:pt idx="6">
                  <c:v>1.3</c:v>
                </c:pt>
                <c:pt idx="7">
                  <c:v>2.6</c:v>
                </c:pt>
                <c:pt idx="8">
                  <c:v>5.4</c:v>
                </c:pt>
                <c:pt idx="9">
                  <c:v>1.4</c:v>
                </c:pt>
                <c:pt idx="10">
                  <c:v>8</c:v>
                </c:pt>
                <c:pt idx="11">
                  <c:v>4.8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rgbClr val="0066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rgbClr val="996633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rgbClr val="00B0F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rgbClr val="FF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bg1">
                    <a:lumMod val="6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5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accent6">
                    <a:lumMod val="7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6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accent3">
                    <a:lumMod val="50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7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rgbClr val="7030A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8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rgbClr val="FF9933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9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10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rgbClr val="022288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11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accent6">
                    <a:lumMod val="50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"/>
          <c:y val="0.75428054985219473"/>
          <c:w val="1"/>
          <c:h val="0.2457194501478053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1_Тема Office 1">
    <a:dk1>
      <a:srgbClr val="000000"/>
    </a:dk1>
    <a:lt1>
      <a:srgbClr val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FFFFFF"/>
    </a:accent3>
    <a:accent4>
      <a:srgbClr val="000000"/>
    </a:accent4>
    <a:accent5>
      <a:srgbClr val="B2C1DB"/>
    </a:accent5>
    <a:accent6>
      <a:srgbClr val="AE4845"/>
    </a:accent6>
    <a:hlink>
      <a:srgbClr val="0000FF"/>
    </a:hlink>
    <a:folHlink>
      <a:srgbClr val="800080"/>
    </a:folHlink>
  </a:clrScheme>
  <a:fontScheme name="1_Тема Office">
    <a:majorFont>
      <a:latin typeface="Calibri"/>
      <a:ea typeface=""/>
      <a:cs typeface=""/>
    </a:majorFont>
    <a:minorFont>
      <a:latin typeface="Calibri"/>
      <a:ea typeface=""/>
      <a:cs typeface="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1_Тема Office 1">
    <a:dk1>
      <a:srgbClr val="000000"/>
    </a:dk1>
    <a:lt1>
      <a:srgbClr val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FFFFFF"/>
    </a:accent3>
    <a:accent4>
      <a:srgbClr val="000000"/>
    </a:accent4>
    <a:accent5>
      <a:srgbClr val="B2C1DB"/>
    </a:accent5>
    <a:accent6>
      <a:srgbClr val="AE4845"/>
    </a:accent6>
    <a:hlink>
      <a:srgbClr val="0000FF"/>
    </a:hlink>
    <a:folHlink>
      <a:srgbClr val="800080"/>
    </a:folHlink>
  </a:clrScheme>
  <a:fontScheme name="1_Тема Office">
    <a:majorFont>
      <a:latin typeface="Calibri"/>
      <a:ea typeface=""/>
      <a:cs typeface=""/>
    </a:majorFont>
    <a:minorFont>
      <a:latin typeface="Calibri"/>
      <a:ea typeface=""/>
      <a:cs typeface="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4EEA4-F7AB-4C57-8F06-4DE796E29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Reanimator Extreme Edition</Company>
  <LinksUpToDate>false</LinksUpToDate>
  <CharactersWithSpaces>16153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WIN7XP</dc:creator>
  <cp:lastModifiedBy>admin</cp:lastModifiedBy>
  <cp:revision>6</cp:revision>
  <cp:lastPrinted>2017-07-26T09:02:00Z</cp:lastPrinted>
  <dcterms:created xsi:type="dcterms:W3CDTF">2017-08-14T11:24:00Z</dcterms:created>
  <dcterms:modified xsi:type="dcterms:W3CDTF">2017-08-15T11:17:00Z</dcterms:modified>
</cp:coreProperties>
</file>